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0E73" w:rsidRPr="00A6774D" w:rsidRDefault="00AE0D49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Technické podmínky výrobků</w:t>
      </w:r>
    </w:p>
    <w:p w:rsidR="00A6774D" w:rsidRDefault="00A6774D" w:rsidP="00A6774D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:rsidR="008576CF" w:rsidRPr="00A6774D" w:rsidRDefault="00A6774D" w:rsidP="00A6774D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t>H</w:t>
      </w:r>
      <w:r w:rsidR="008576CF" w:rsidRPr="00A6774D">
        <w:rPr>
          <w:rFonts w:cstheme="minorHAnsi"/>
          <w:b/>
          <w:color w:val="000000" w:themeColor="text1"/>
        </w:rPr>
        <w:t>ydroizolační stěrka</w:t>
      </w:r>
    </w:p>
    <w:p w:rsidR="00E37FA2" w:rsidRPr="00A6774D" w:rsidRDefault="00E37FA2" w:rsidP="0059481A">
      <w:pPr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 xml:space="preserve">Jednosložková izolační hmota pro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bezesparé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hydroizolace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proti netlakové vodě v interiéru na bázi vodné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polyakrylátové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disperze.</w:t>
      </w:r>
    </w:p>
    <w:p w:rsidR="00E37FA2" w:rsidRPr="00A6774D" w:rsidRDefault="00E37FA2" w:rsidP="0059481A">
      <w:pPr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 </w:t>
      </w:r>
    </w:p>
    <w:p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-Počáteční tahová přídržnost                                                                          </w:t>
      </w:r>
      <w:r w:rsidR="008721FE" w:rsidRPr="00A6774D">
        <w:rPr>
          <w:rFonts w:eastAsia="Times New Roman" w:cstheme="minorHAnsi"/>
          <w:color w:val="000000" w:themeColor="text1"/>
          <w:lang w:eastAsia="cs-CZ"/>
        </w:rPr>
        <w:t xml:space="preserve">      </w:t>
      </w:r>
      <w:r w:rsidRPr="00A6774D">
        <w:rPr>
          <w:rFonts w:eastAsia="Times New Roman" w:cstheme="minorHAnsi"/>
          <w:color w:val="000000" w:themeColor="text1"/>
          <w:lang w:eastAsia="cs-CZ"/>
        </w:rPr>
        <w:t>min. 0,5MPa</w:t>
      </w:r>
    </w:p>
    <w:p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-Tahová přídržnost po kontaktu s vodou                                                            min. 0,5MPa</w:t>
      </w:r>
    </w:p>
    <w:p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-Tahová přídržnost po tepelném stárnutí                                                            min. 0,5MPa</w:t>
      </w:r>
    </w:p>
    <w:p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-Vodotěsnost                                                                                                             žádný průnik</w:t>
      </w:r>
    </w:p>
    <w:p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-Schopnost přemostění trhliny                                                                              min. 0,75mm</w:t>
      </w:r>
    </w:p>
    <w:p w:rsidR="00E37FA2" w:rsidRPr="00A6774D" w:rsidRDefault="00E37FA2" w:rsidP="0059481A">
      <w:pPr>
        <w:spacing w:after="0" w:line="240" w:lineRule="auto"/>
        <w:rPr>
          <w:rFonts w:eastAsia="Times New Roman" w:cstheme="minorHAnsi"/>
          <w:color w:val="000000" w:themeColor="text1"/>
          <w:vertAlign w:val="superscript"/>
          <w:lang w:val="en-US"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-Tahová přídržnost po cyklickém zmrazování - rozmrazování                        min. 0,5N/mm</w:t>
      </w:r>
      <w:r w:rsidRPr="00A6774D">
        <w:rPr>
          <w:rFonts w:eastAsia="Times New Roman" w:cstheme="minorHAnsi"/>
          <w:color w:val="000000" w:themeColor="text1"/>
          <w:vertAlign w:val="superscript"/>
          <w:lang w:val="en-US" w:eastAsia="cs-CZ"/>
        </w:rPr>
        <w:t>2</w:t>
      </w:r>
    </w:p>
    <w:p w:rsidR="00F801D5" w:rsidRPr="00A6774D" w:rsidRDefault="00F801D5" w:rsidP="0059481A">
      <w:pPr>
        <w:spacing w:after="0" w:line="240" w:lineRule="auto"/>
        <w:rPr>
          <w:rFonts w:eastAsia="Times New Roman" w:cstheme="minorHAnsi"/>
          <w:color w:val="000000" w:themeColor="text1"/>
          <w:vertAlign w:val="superscript"/>
          <w:lang w:val="en-US" w:eastAsia="cs-CZ"/>
        </w:rPr>
      </w:pPr>
    </w:p>
    <w:p w:rsidR="00F801D5" w:rsidRPr="00A6774D" w:rsidRDefault="00F801D5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Flexibilní lepící tmel</w:t>
      </w:r>
    </w:p>
    <w:p w:rsidR="00F801D5" w:rsidRPr="00A6774D" w:rsidRDefault="00F801D5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 xml:space="preserve"> Technické parametry flexibilní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rychletuhnoucí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malty </w:t>
      </w:r>
    </w:p>
    <w:tbl>
      <w:tblPr>
        <w:tblW w:w="9394" w:type="dxa"/>
        <w:tblInd w:w="108" w:type="dxa"/>
        <w:tblCellMar>
          <w:left w:w="0" w:type="dxa"/>
          <w:right w:w="0" w:type="dxa"/>
        </w:tblCellMar>
        <w:tblLook w:val="04A0"/>
      </w:tblPr>
      <w:tblGrid>
        <w:gridCol w:w="4822"/>
        <w:gridCol w:w="4572"/>
      </w:tblGrid>
      <w:tr w:rsidR="0059481A" w:rsidRPr="00A6774D" w:rsidTr="00A6774D">
        <w:trPr>
          <w:trHeight w:val="1388"/>
        </w:trPr>
        <w:tc>
          <w:tcPr>
            <w:tcW w:w="4822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Třída:</w:t>
            </w:r>
          </w:p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Doba zpracovatelnosti:</w:t>
            </w:r>
          </w:p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Otevřený čas:</w:t>
            </w:r>
          </w:p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Možnost korekce:</w:t>
            </w:r>
          </w:p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Pochozí (spárování):</w:t>
            </w:r>
          </w:p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Maximální tloušťka vrstvy:</w:t>
            </w:r>
          </w:p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proofErr w:type="spellStart"/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Přídržnost</w:t>
            </w:r>
            <w:proofErr w:type="spellEnd"/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:</w:t>
            </w:r>
          </w:p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Potřeba vody: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 </w:t>
            </w:r>
          </w:p>
        </w:tc>
        <w:tc>
          <w:tcPr>
            <w:tcW w:w="4572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C2 FT S1 dle ČSN EN 12004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30 min.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20 min.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5 min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za cca 3 hodiny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10 mm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min. 1 N/mm2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0,20 l/kg</w:t>
            </w:r>
          </w:p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 </w:t>
            </w:r>
          </w:p>
        </w:tc>
      </w:tr>
    </w:tbl>
    <w:p w:rsidR="00F801D5" w:rsidRPr="00A6774D" w:rsidRDefault="00F801D5" w:rsidP="00A6774D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Rychletuhnoucí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flexibilní lepicí malta třídy C2FT S1 pro lepení keramických obkladů a dlažeb, mozaiky i prvků z přírodního kamene, kameniny,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klinkerových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 xml:space="preserve"> pásků v exteriéru i interiéru.</w:t>
      </w:r>
    </w:p>
    <w:p w:rsidR="00F801D5" w:rsidRPr="00A6774D" w:rsidRDefault="00F801D5" w:rsidP="00A6774D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u w:val="single"/>
          <w:lang w:eastAsia="cs-CZ"/>
        </w:rPr>
        <w:t>Vhodná i pro zvýšené statické namáhání (např. podlahové vytápění) a lepení velkoformátových obkladů.</w:t>
      </w:r>
    </w:p>
    <w:p w:rsidR="003C1209" w:rsidRPr="00A6774D" w:rsidRDefault="003C1209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:rsidR="00F801D5" w:rsidRPr="00A6774D" w:rsidRDefault="00F801D5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Spárovací hmota</w:t>
      </w:r>
    </w:p>
    <w:p w:rsidR="00F801D5" w:rsidRPr="00A6774D" w:rsidRDefault="00F801D5" w:rsidP="00A6774D">
      <w:pPr>
        <w:shd w:val="clear" w:color="auto" w:fill="FFFFFF"/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Práškovitá, voděodolná, mrazuvzdorná spárovací hmota pro keramické obklady, mozaiky a dlažby s tloušťkou spáry 1–8 mm, vhodná pro použití v exteriéru i interiéru. </w:t>
      </w:r>
    </w:p>
    <w:p w:rsidR="00F801D5" w:rsidRPr="00A6774D" w:rsidRDefault="00F801D5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Technické údaje flexibilní spárovací hmoty</w:t>
      </w:r>
    </w:p>
    <w:tbl>
      <w:tblPr>
        <w:tblW w:w="9394" w:type="dxa"/>
        <w:tblInd w:w="108" w:type="dxa"/>
        <w:tblCellMar>
          <w:left w:w="0" w:type="dxa"/>
          <w:right w:w="0" w:type="dxa"/>
        </w:tblCellMar>
        <w:tblLook w:val="04A0"/>
      </w:tblPr>
      <w:tblGrid>
        <w:gridCol w:w="3063"/>
        <w:gridCol w:w="1803"/>
        <w:gridCol w:w="1643"/>
        <w:gridCol w:w="2885"/>
      </w:tblGrid>
      <w:tr w:rsidR="0059481A" w:rsidRPr="00A6774D" w:rsidTr="00A6774D">
        <w:trPr>
          <w:trHeight w:val="103"/>
        </w:trPr>
        <w:tc>
          <w:tcPr>
            <w:tcW w:w="3063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A6774D" w:rsidP="00A6774D">
            <w:pPr>
              <w:spacing w:after="0" w:line="233" w:lineRule="atLeast"/>
              <w:ind w:left="-108"/>
              <w:jc w:val="both"/>
              <w:rPr>
                <w:rFonts w:eastAsia="Times New Roman" w:cstheme="minorHAnsi"/>
                <w:color w:val="000000" w:themeColor="text1"/>
                <w:lang w:eastAsia="cs-CZ"/>
              </w:rPr>
            </w:pPr>
            <w:bookmarkStart w:id="0" w:name="_Hlk54175147"/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Třída dle EN 13888:</w:t>
            </w:r>
            <w:bookmarkEnd w:id="0"/>
          </w:p>
        </w:tc>
        <w:tc>
          <w:tcPr>
            <w:tcW w:w="344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jc w:val="both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                                      CG 2 W A</w:t>
            </w:r>
          </w:p>
        </w:tc>
        <w:tc>
          <w:tcPr>
            <w:tcW w:w="2885" w:type="dxa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 </w:t>
            </w:r>
          </w:p>
        </w:tc>
      </w:tr>
      <w:tr w:rsidR="0059481A" w:rsidRPr="00A6774D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Šířka spáry bez trhlin: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1-8 mm</w:t>
            </w:r>
          </w:p>
        </w:tc>
      </w:tr>
      <w:tr w:rsidR="0059481A" w:rsidRPr="00A6774D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Spotřeba materiálu: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0,5 – 0,9 kg/m2 (podle formátu) /* </w:t>
            </w:r>
          </w:p>
        </w:tc>
      </w:tr>
      <w:tr w:rsidR="0059481A" w:rsidRPr="00A6774D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Doba zpracovatelnosti: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2 hodiny</w:t>
            </w:r>
          </w:p>
        </w:tc>
      </w:tr>
      <w:tr w:rsidR="0059481A" w:rsidRPr="00A6774D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Potřeba vody: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0,3 l/kg suché směsi</w:t>
            </w:r>
          </w:p>
        </w:tc>
      </w:tr>
      <w:tr w:rsidR="0059481A" w:rsidRPr="00A6774D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Doba odležení: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cca 5 min.</w:t>
            </w:r>
          </w:p>
        </w:tc>
      </w:tr>
      <w:tr w:rsidR="0059481A" w:rsidRPr="00A6774D" w:rsidTr="00A6774D">
        <w:trPr>
          <w:trHeight w:val="103"/>
        </w:trPr>
        <w:tc>
          <w:tcPr>
            <w:tcW w:w="4866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A6774D" w:rsidP="00A6774D">
            <w:pPr>
              <w:spacing w:after="0" w:line="233" w:lineRule="atLeast"/>
              <w:ind w:left="-108"/>
              <w:rPr>
                <w:rFonts w:eastAsia="Times New Roman" w:cstheme="minorHAnsi"/>
                <w:color w:val="000000" w:themeColor="text1"/>
                <w:lang w:eastAsia="cs-CZ"/>
              </w:rPr>
            </w:pPr>
            <w:r>
              <w:rPr>
                <w:rFonts w:eastAsia="Times New Roman" w:cstheme="minorHAnsi"/>
                <w:color w:val="000000" w:themeColor="text1"/>
                <w:lang w:eastAsia="cs-CZ"/>
              </w:rPr>
              <w:t>-</w:t>
            </w:r>
            <w:proofErr w:type="spellStart"/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Pochůznost</w:t>
            </w:r>
            <w:proofErr w:type="spellEnd"/>
            <w:r w:rsidR="00F801D5" w:rsidRPr="00A6774D">
              <w:rPr>
                <w:rFonts w:eastAsia="Times New Roman" w:cstheme="minorHAnsi"/>
                <w:color w:val="000000" w:themeColor="text1"/>
                <w:lang w:eastAsia="cs-CZ"/>
              </w:rPr>
              <w:t>:</w:t>
            </w:r>
          </w:p>
        </w:tc>
        <w:tc>
          <w:tcPr>
            <w:tcW w:w="4528" w:type="dxa"/>
            <w:gridSpan w:val="2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801D5" w:rsidRPr="00A6774D" w:rsidRDefault="00F801D5" w:rsidP="0059481A">
            <w:pPr>
              <w:spacing w:after="0" w:line="233" w:lineRule="atLeast"/>
              <w:rPr>
                <w:rFonts w:eastAsia="Times New Roman" w:cstheme="minorHAnsi"/>
                <w:color w:val="000000" w:themeColor="text1"/>
                <w:lang w:eastAsia="cs-CZ"/>
              </w:rPr>
            </w:pPr>
            <w:r w:rsidRPr="00A6774D">
              <w:rPr>
                <w:rFonts w:eastAsia="Times New Roman" w:cstheme="minorHAnsi"/>
                <w:color w:val="000000" w:themeColor="text1"/>
                <w:lang w:eastAsia="cs-CZ"/>
              </w:rPr>
              <w:t>po cca 24 hod.</w:t>
            </w:r>
          </w:p>
        </w:tc>
      </w:tr>
    </w:tbl>
    <w:p w:rsidR="008721FE" w:rsidRPr="00A6774D" w:rsidRDefault="008721FE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:rsidR="00CD560B" w:rsidRPr="00A6774D" w:rsidRDefault="00CD560B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Vnitřní malba</w:t>
      </w:r>
    </w:p>
    <w:p w:rsidR="00CD560B" w:rsidRPr="00A6774D" w:rsidRDefault="00CD560B" w:rsidP="00A6774D">
      <w:pPr>
        <w:spacing w:after="0" w:line="240" w:lineRule="auto"/>
        <w:jc w:val="both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 xml:space="preserve">Vysoce </w:t>
      </w:r>
      <w:proofErr w:type="spellStart"/>
      <w:r w:rsidRPr="00A6774D">
        <w:rPr>
          <w:rFonts w:eastAsia="Times New Roman" w:cstheme="minorHAnsi"/>
          <w:color w:val="000000" w:themeColor="text1"/>
          <w:lang w:eastAsia="cs-CZ"/>
        </w:rPr>
        <w:t>paropropustný</w:t>
      </w:r>
      <w:proofErr w:type="spellEnd"/>
      <w:r w:rsidRPr="00A6774D">
        <w:rPr>
          <w:rFonts w:eastAsia="Times New Roman" w:cstheme="minorHAnsi"/>
          <w:color w:val="000000" w:themeColor="text1"/>
          <w:lang w:eastAsia="cs-CZ"/>
        </w:rPr>
        <w:t>, jednosložkový, minerální nátěr pro povrchovou úpravu stěn a stropů v interiéru. Se sníženým obsahem emisních látek, bez obsahu konzervačních činidel.</w:t>
      </w:r>
    </w:p>
    <w:p w:rsidR="00CD560B" w:rsidRPr="00A6774D" w:rsidRDefault="00A6774D" w:rsidP="00A6774D">
      <w:pPr>
        <w:tabs>
          <w:tab w:val="left" w:pos="4820"/>
        </w:tabs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eastAsia="cs-CZ"/>
        </w:rPr>
        <w:t>-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Hustota                                                             </w:t>
      </w:r>
      <w:r>
        <w:rPr>
          <w:rFonts w:eastAsia="Times New Roman" w:cstheme="minorHAnsi"/>
          <w:color w:val="000000" w:themeColor="text1"/>
          <w:lang w:eastAsia="cs-CZ"/>
        </w:rPr>
        <w:t>                        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1,4kg/dm</w:t>
      </w:r>
      <w:r w:rsidR="00CD560B" w:rsidRPr="00A6774D">
        <w:rPr>
          <w:rFonts w:eastAsia="Times New Roman" w:cstheme="minorHAnsi"/>
          <w:color w:val="000000" w:themeColor="text1"/>
          <w:vertAlign w:val="superscript"/>
          <w:lang w:eastAsia="cs-CZ"/>
        </w:rPr>
        <w:t>3</w:t>
      </w:r>
    </w:p>
    <w:p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eastAsia="cs-CZ"/>
        </w:rPr>
        <w:t>-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Klasifikace podle lesku                                    </w:t>
      </w:r>
      <w:r>
        <w:rPr>
          <w:rFonts w:eastAsia="Times New Roman" w:cstheme="minorHAnsi"/>
          <w:color w:val="000000" w:themeColor="text1"/>
          <w:lang w:eastAsia="cs-CZ"/>
        </w:rPr>
        <w:t>                      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 xml:space="preserve"> matný</w:t>
      </w:r>
    </w:p>
    <w:p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eastAsia="cs-CZ"/>
        </w:rPr>
        <w:t>-</w:t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Kontrastní poměr (</w:t>
      </w:r>
      <w:proofErr w:type="spellStart"/>
      <w:r w:rsidR="00CD560B" w:rsidRPr="00A6774D">
        <w:rPr>
          <w:rFonts w:eastAsia="Times New Roman" w:cstheme="minorHAnsi"/>
          <w:color w:val="000000" w:themeColor="text1"/>
          <w:lang w:eastAsia="cs-CZ"/>
        </w:rPr>
        <w:t>kryvost</w:t>
      </w:r>
      <w:proofErr w:type="spellEnd"/>
      <w:r w:rsidR="00CD560B" w:rsidRPr="00A6774D">
        <w:rPr>
          <w:rFonts w:eastAsia="Times New Roman" w:cstheme="minorHAnsi"/>
          <w:color w:val="000000" w:themeColor="text1"/>
          <w:lang w:eastAsia="cs-CZ"/>
        </w:rPr>
        <w:t>)                                              </w:t>
      </w:r>
      <w:r>
        <w:rPr>
          <w:rFonts w:eastAsia="Times New Roman" w:cstheme="minorHAnsi"/>
          <w:color w:val="000000" w:themeColor="text1"/>
          <w:lang w:eastAsia="cs-CZ"/>
        </w:rPr>
        <w:tab/>
      </w:r>
      <w:r w:rsidR="00CD560B" w:rsidRPr="00A6774D">
        <w:rPr>
          <w:rFonts w:eastAsia="Times New Roman" w:cstheme="minorHAnsi"/>
          <w:color w:val="000000" w:themeColor="text1"/>
          <w:lang w:eastAsia="cs-CZ"/>
        </w:rPr>
        <w:t>třída 1 při 4 m</w:t>
      </w:r>
      <w:r w:rsidR="00CD560B" w:rsidRPr="00A6774D">
        <w:rPr>
          <w:rFonts w:eastAsia="Times New Roman" w:cstheme="minorHAnsi"/>
          <w:color w:val="000000" w:themeColor="text1"/>
          <w:vertAlign w:val="superscript"/>
          <w:lang w:eastAsia="cs-CZ"/>
        </w:rPr>
        <w:t>2</w:t>
      </w:r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/l</w:t>
      </w:r>
    </w:p>
    <w:p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val="en-US" w:eastAsia="cs-CZ"/>
        </w:rPr>
        <w:t>-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Odolnost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proti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od</w:t>
      </w:r>
      <w:proofErr w:type="spellEnd"/>
      <w:r w:rsidR="00CD560B" w:rsidRPr="00A6774D">
        <w:rPr>
          <w:rFonts w:eastAsia="Times New Roman" w:cstheme="minorHAnsi"/>
          <w:color w:val="000000" w:themeColor="text1"/>
          <w:lang w:eastAsia="cs-CZ"/>
        </w:rPr>
        <w:t>ě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ru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za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mokra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                                            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třída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3</w:t>
      </w:r>
    </w:p>
    <w:p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val="en-US" w:eastAsia="cs-CZ"/>
        </w:rPr>
        <w:t>-</w:t>
      </w:r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Max. </w:t>
      </w:r>
      <w:proofErr w:type="gram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zrnitost</w:t>
      </w:r>
      <w:proofErr w:type="gram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                                                                           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jemný</w:t>
      </w:r>
      <w:proofErr w:type="spellEnd"/>
    </w:p>
    <w:p w:rsidR="00CD560B" w:rsidRPr="00A6774D" w:rsidRDefault="00A6774D" w:rsidP="00A6774D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>
        <w:rPr>
          <w:rFonts w:eastAsia="Times New Roman" w:cstheme="minorHAnsi"/>
          <w:color w:val="000000" w:themeColor="text1"/>
          <w:lang w:val="en-US" w:eastAsia="cs-CZ"/>
        </w:rPr>
        <w:t>-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Ekvivalentní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difúzní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tloušťka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vzduchové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vrstvy</w:t>
      </w:r>
      <w:proofErr w:type="spellEnd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 xml:space="preserve"> </w:t>
      </w:r>
      <w:proofErr w:type="spellStart"/>
      <w:proofErr w:type="gramStart"/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s</w:t>
      </w:r>
      <w:r w:rsidR="00CD560B" w:rsidRPr="00A6774D">
        <w:rPr>
          <w:rFonts w:eastAsia="Times New Roman" w:cstheme="minorHAnsi"/>
          <w:color w:val="000000" w:themeColor="text1"/>
          <w:vertAlign w:val="subscript"/>
          <w:lang w:val="en-US" w:eastAsia="cs-CZ"/>
        </w:rPr>
        <w:t>d</w:t>
      </w:r>
      <w:proofErr w:type="spellEnd"/>
      <w:proofErr w:type="gramEnd"/>
      <w:r w:rsidR="00CD560B" w:rsidRPr="00A6774D">
        <w:rPr>
          <w:rFonts w:eastAsia="Times New Roman" w:cstheme="minorHAnsi"/>
          <w:color w:val="000000" w:themeColor="text1"/>
          <w:vertAlign w:val="subscript"/>
          <w:lang w:val="en-US" w:eastAsia="cs-CZ"/>
        </w:rPr>
        <w:t>                    </w:t>
      </w:r>
      <w:r w:rsidR="00CD560B" w:rsidRPr="00A6774D">
        <w:rPr>
          <w:rFonts w:eastAsia="Times New Roman" w:cstheme="minorHAnsi"/>
          <w:color w:val="000000" w:themeColor="text1"/>
          <w:lang w:val="en-US" w:eastAsia="cs-CZ"/>
        </w:rPr>
        <w:t>0,01m</w:t>
      </w:r>
      <w:r w:rsidR="00CD560B" w:rsidRPr="00A6774D">
        <w:rPr>
          <w:rFonts w:eastAsia="Times New Roman" w:cstheme="minorHAnsi"/>
          <w:color w:val="000000" w:themeColor="text1"/>
          <w:vertAlign w:val="subscript"/>
          <w:lang w:val="en-US" w:eastAsia="cs-CZ"/>
        </w:rPr>
        <w:t>      </w:t>
      </w:r>
    </w:p>
    <w:p w:rsidR="00CD560B" w:rsidRPr="00A6774D" w:rsidRDefault="00CD560B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:rsidR="00CD560B" w:rsidRPr="00A6774D" w:rsidRDefault="00CD560B" w:rsidP="0059481A">
      <w:pPr>
        <w:spacing w:after="0" w:line="240" w:lineRule="auto"/>
        <w:rPr>
          <w:rFonts w:eastAsia="Times New Roman" w:cstheme="minorHAnsi"/>
          <w:color w:val="000000" w:themeColor="text1"/>
          <w:lang w:eastAsia="cs-CZ"/>
        </w:rPr>
      </w:pPr>
      <w:r w:rsidRPr="00A6774D">
        <w:rPr>
          <w:rFonts w:eastAsia="Times New Roman" w:cstheme="minorHAnsi"/>
          <w:color w:val="000000" w:themeColor="text1"/>
          <w:lang w:eastAsia="cs-CZ"/>
        </w:rPr>
        <w:t> </w:t>
      </w:r>
    </w:p>
    <w:p w:rsidR="008576CF" w:rsidRPr="00A6774D" w:rsidRDefault="008576CF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lastRenderedPageBreak/>
        <w:t>Betonový potěr</w:t>
      </w:r>
    </w:p>
    <w:p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Jednosložková cementová podlahová hmota</w:t>
      </w:r>
    </w:p>
    <w:p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Báze anorganických plniv, pojiv a modifikovaných přísad</w:t>
      </w:r>
    </w:p>
    <w:p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Zrnitost směsi</w:t>
      </w:r>
      <w:r w:rsidRPr="00A6774D">
        <w:rPr>
          <w:rFonts w:cstheme="minorHAnsi"/>
          <w:color w:val="000000" w:themeColor="text1"/>
        </w:rPr>
        <w:tab/>
        <w:t>4,0 mm</w:t>
      </w:r>
    </w:p>
    <w:p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 xml:space="preserve">Pevnost v tlaku </w:t>
      </w:r>
      <w:r w:rsidRPr="00A6774D">
        <w:rPr>
          <w:rFonts w:cstheme="minorHAnsi"/>
          <w:color w:val="000000" w:themeColor="text1"/>
        </w:rPr>
        <w:tab/>
        <w:t xml:space="preserve">min. 25 </w:t>
      </w:r>
      <w:proofErr w:type="spellStart"/>
      <w:r w:rsidRPr="00A6774D">
        <w:rPr>
          <w:rFonts w:cstheme="minorHAnsi"/>
          <w:color w:val="000000" w:themeColor="text1"/>
        </w:rPr>
        <w:t>MPa</w:t>
      </w:r>
      <w:proofErr w:type="spellEnd"/>
    </w:p>
    <w:p w:rsidR="008576CF" w:rsidRPr="00A6774D" w:rsidRDefault="008576CF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Pevnost v tlaku za ohybu</w:t>
      </w:r>
      <w:r w:rsidRPr="00A6774D">
        <w:rPr>
          <w:rFonts w:cstheme="minorHAnsi"/>
          <w:color w:val="000000" w:themeColor="text1"/>
        </w:rPr>
        <w:tab/>
        <w:t xml:space="preserve">min. 5 </w:t>
      </w:r>
      <w:proofErr w:type="spellStart"/>
      <w:r w:rsidRPr="00A6774D">
        <w:rPr>
          <w:rFonts w:cstheme="minorHAnsi"/>
          <w:color w:val="000000" w:themeColor="text1"/>
        </w:rPr>
        <w:t>MPa</w:t>
      </w:r>
      <w:proofErr w:type="spellEnd"/>
    </w:p>
    <w:p w:rsidR="008576CF" w:rsidRPr="00A6774D" w:rsidRDefault="00C349D3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proofErr w:type="spellStart"/>
      <w:r w:rsidRPr="00A6774D">
        <w:rPr>
          <w:rFonts w:cstheme="minorHAnsi"/>
          <w:color w:val="000000" w:themeColor="text1"/>
        </w:rPr>
        <w:t>Pochůznost</w:t>
      </w:r>
      <w:proofErr w:type="spellEnd"/>
      <w:r w:rsidRPr="00A6774D">
        <w:rPr>
          <w:rFonts w:cstheme="minorHAnsi"/>
          <w:color w:val="000000" w:themeColor="text1"/>
        </w:rPr>
        <w:t xml:space="preserve"> min. 24 hod</w:t>
      </w:r>
    </w:p>
    <w:p w:rsidR="008576CF" w:rsidRPr="00A6774D" w:rsidRDefault="00C349D3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b/>
          <w:color w:val="000000" w:themeColor="text1"/>
        </w:rPr>
      </w:pPr>
      <w:r w:rsidRPr="00A6774D">
        <w:rPr>
          <w:rFonts w:cstheme="minorHAnsi"/>
          <w:color w:val="000000" w:themeColor="text1"/>
        </w:rPr>
        <w:t>Reakce na oheň</w:t>
      </w:r>
      <w:r w:rsidRPr="00A6774D">
        <w:rPr>
          <w:rFonts w:cstheme="minorHAnsi"/>
          <w:color w:val="000000" w:themeColor="text1"/>
        </w:rPr>
        <w:tab/>
        <w:t>A1</w:t>
      </w:r>
    </w:p>
    <w:p w:rsidR="003F14A5" w:rsidRPr="00A6774D" w:rsidRDefault="003F14A5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</w:p>
    <w:p w:rsidR="00C349D3" w:rsidRPr="00A6774D" w:rsidRDefault="00C349D3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Keramická dlažba</w:t>
      </w:r>
    </w:p>
    <w:p w:rsidR="00C349D3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b/>
          <w:color w:val="000000" w:themeColor="text1"/>
        </w:rPr>
      </w:pPr>
      <w:proofErr w:type="spellStart"/>
      <w:r w:rsidRPr="00A6774D">
        <w:rPr>
          <w:rFonts w:cstheme="minorHAnsi"/>
          <w:color w:val="000000" w:themeColor="text1"/>
        </w:rPr>
        <w:t>tl</w:t>
      </w:r>
      <w:proofErr w:type="spellEnd"/>
      <w:r w:rsidRPr="00A6774D">
        <w:rPr>
          <w:rFonts w:cstheme="minorHAnsi"/>
          <w:color w:val="000000" w:themeColor="text1"/>
        </w:rPr>
        <w:t xml:space="preserve">. </w:t>
      </w:r>
      <w:proofErr w:type="gramStart"/>
      <w:r w:rsidRPr="00A6774D">
        <w:rPr>
          <w:rFonts w:cstheme="minorHAnsi"/>
          <w:color w:val="000000" w:themeColor="text1"/>
        </w:rPr>
        <w:t>dlažby</w:t>
      </w:r>
      <w:proofErr w:type="gramEnd"/>
      <w:r w:rsidRPr="00A6774D">
        <w:rPr>
          <w:rFonts w:cstheme="minorHAnsi"/>
          <w:color w:val="000000" w:themeColor="text1"/>
        </w:rPr>
        <w:t xml:space="preserve"> </w:t>
      </w:r>
      <w:r w:rsidRPr="00A6774D">
        <w:rPr>
          <w:rFonts w:cstheme="minorHAnsi"/>
          <w:color w:val="000000" w:themeColor="text1"/>
        </w:rPr>
        <w:tab/>
      </w:r>
      <w:r w:rsidR="004A6041" w:rsidRPr="00A6774D">
        <w:rPr>
          <w:rFonts w:cstheme="minorHAnsi"/>
          <w:color w:val="000000" w:themeColor="text1"/>
        </w:rPr>
        <w:t>min. 10,0 mm</w:t>
      </w:r>
    </w:p>
    <w:p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povrch</w:t>
      </w:r>
      <w:r w:rsidRPr="00A6774D">
        <w:rPr>
          <w:rFonts w:cstheme="minorHAnsi"/>
          <w:color w:val="000000" w:themeColor="text1"/>
        </w:rPr>
        <w:tab/>
      </w:r>
      <w:r w:rsidR="00D376D8" w:rsidRPr="00A6774D">
        <w:rPr>
          <w:rFonts w:cstheme="minorHAnsi"/>
          <w:color w:val="000000" w:themeColor="text1"/>
        </w:rPr>
        <w:t xml:space="preserve">barva </w:t>
      </w:r>
      <w:r w:rsidR="00380C20" w:rsidRPr="00A6774D">
        <w:rPr>
          <w:rFonts w:cstheme="minorHAnsi"/>
          <w:color w:val="000000" w:themeColor="text1"/>
        </w:rPr>
        <w:t>betonově šedá</w:t>
      </w:r>
    </w:p>
    <w:p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jakost</w:t>
      </w:r>
      <w:r w:rsidRPr="00A6774D">
        <w:rPr>
          <w:rFonts w:cstheme="minorHAnsi"/>
          <w:color w:val="000000" w:themeColor="text1"/>
        </w:rPr>
        <w:tab/>
        <w:t>1. jakost</w:t>
      </w:r>
    </w:p>
    <w:p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nasákavost</w:t>
      </w:r>
      <w:r w:rsidRPr="00A6774D">
        <w:rPr>
          <w:rFonts w:cstheme="minorHAnsi"/>
          <w:color w:val="000000" w:themeColor="text1"/>
        </w:rPr>
        <w:tab/>
        <w:t>E&lt;0,5%GLA</w:t>
      </w:r>
    </w:p>
    <w:p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protiskluznost</w:t>
      </w:r>
      <w:r w:rsidRPr="00A6774D">
        <w:rPr>
          <w:rFonts w:cstheme="minorHAnsi"/>
          <w:color w:val="000000" w:themeColor="text1"/>
        </w:rPr>
        <w:tab/>
        <w:t>R</w:t>
      </w:r>
      <w:r w:rsidR="00D376D8" w:rsidRPr="00A6774D">
        <w:rPr>
          <w:rFonts w:cstheme="minorHAnsi"/>
          <w:color w:val="000000" w:themeColor="text1"/>
        </w:rPr>
        <w:t>10</w:t>
      </w:r>
    </w:p>
    <w:p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Otěruvzdornost</w:t>
      </w:r>
      <w:r w:rsidRPr="00A6774D">
        <w:rPr>
          <w:rFonts w:cstheme="minorHAnsi"/>
          <w:color w:val="000000" w:themeColor="text1"/>
        </w:rPr>
        <w:tab/>
        <w:t>4</w:t>
      </w:r>
    </w:p>
    <w:p w:rsidR="0033211D" w:rsidRPr="00A6774D" w:rsidRDefault="006A77AB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Rozměr</w:t>
      </w:r>
      <w:r w:rsidR="004A6041" w:rsidRPr="00A6774D">
        <w:rPr>
          <w:rFonts w:cstheme="minorHAnsi"/>
          <w:color w:val="000000" w:themeColor="text1"/>
        </w:rPr>
        <w:t xml:space="preserve"> rektifikovaný </w:t>
      </w:r>
      <w:r w:rsidRPr="00A6774D">
        <w:rPr>
          <w:rFonts w:cstheme="minorHAnsi"/>
          <w:color w:val="000000" w:themeColor="text1"/>
        </w:rPr>
        <w:tab/>
      </w:r>
      <w:r w:rsidR="008721FE" w:rsidRPr="00A6774D">
        <w:rPr>
          <w:rFonts w:cstheme="minorHAnsi"/>
          <w:color w:val="000000" w:themeColor="text1"/>
        </w:rPr>
        <w:t>8</w:t>
      </w:r>
      <w:r w:rsidR="008063C1" w:rsidRPr="00A6774D">
        <w:rPr>
          <w:rFonts w:cstheme="minorHAnsi"/>
          <w:color w:val="000000" w:themeColor="text1"/>
        </w:rPr>
        <w:t>00</w:t>
      </w:r>
      <w:r w:rsidRPr="00A6774D">
        <w:rPr>
          <w:rFonts w:cstheme="minorHAnsi"/>
          <w:color w:val="000000" w:themeColor="text1"/>
        </w:rPr>
        <w:t>x</w:t>
      </w:r>
      <w:r w:rsidR="008721FE" w:rsidRPr="00A6774D">
        <w:rPr>
          <w:rFonts w:cstheme="minorHAnsi"/>
          <w:color w:val="000000" w:themeColor="text1"/>
        </w:rPr>
        <w:t>8</w:t>
      </w:r>
      <w:r w:rsidRPr="00A6774D">
        <w:rPr>
          <w:rFonts w:cstheme="minorHAnsi"/>
          <w:color w:val="000000" w:themeColor="text1"/>
        </w:rPr>
        <w:t>00 mm</w:t>
      </w:r>
    </w:p>
    <w:p w:rsidR="000A61E7" w:rsidRPr="00A6774D" w:rsidRDefault="000A61E7" w:rsidP="0033211D">
      <w:pPr>
        <w:tabs>
          <w:tab w:val="left" w:pos="6804"/>
        </w:tabs>
        <w:spacing w:after="0" w:line="240" w:lineRule="auto"/>
        <w:ind w:left="360"/>
        <w:rPr>
          <w:rFonts w:cstheme="minorHAnsi"/>
          <w:color w:val="000000" w:themeColor="text1"/>
        </w:rPr>
      </w:pPr>
    </w:p>
    <w:p w:rsidR="00706820" w:rsidRPr="00A6774D" w:rsidRDefault="00706820" w:rsidP="0059481A">
      <w:pPr>
        <w:tabs>
          <w:tab w:val="left" w:pos="6804"/>
        </w:tabs>
        <w:spacing w:after="0" w:line="240" w:lineRule="auto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Keramický obklad</w:t>
      </w:r>
    </w:p>
    <w:p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proofErr w:type="spellStart"/>
      <w:r w:rsidRPr="00A6774D">
        <w:rPr>
          <w:rFonts w:cstheme="minorHAnsi"/>
          <w:color w:val="000000" w:themeColor="text1"/>
        </w:rPr>
        <w:t>Tl</w:t>
      </w:r>
      <w:proofErr w:type="spellEnd"/>
      <w:r w:rsidRPr="00A6774D">
        <w:rPr>
          <w:rFonts w:cstheme="minorHAnsi"/>
          <w:color w:val="000000" w:themeColor="text1"/>
        </w:rPr>
        <w:t xml:space="preserve">. </w:t>
      </w:r>
      <w:proofErr w:type="gramStart"/>
      <w:r w:rsidRPr="00A6774D">
        <w:rPr>
          <w:rFonts w:cstheme="minorHAnsi"/>
          <w:color w:val="000000" w:themeColor="text1"/>
        </w:rPr>
        <w:t>obkladu</w:t>
      </w:r>
      <w:proofErr w:type="gramEnd"/>
      <w:r w:rsidRPr="00A6774D">
        <w:rPr>
          <w:rFonts w:cstheme="minorHAnsi"/>
          <w:color w:val="000000" w:themeColor="text1"/>
        </w:rPr>
        <w:tab/>
        <w:t>8 – 10,0 mm</w:t>
      </w:r>
    </w:p>
    <w:p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Povrch</w:t>
      </w:r>
      <w:r w:rsidRPr="00A6774D">
        <w:rPr>
          <w:rFonts w:cstheme="minorHAnsi"/>
          <w:color w:val="000000" w:themeColor="text1"/>
        </w:rPr>
        <w:tab/>
      </w:r>
      <w:r w:rsidR="00C30702" w:rsidRPr="00A6774D">
        <w:rPr>
          <w:rFonts w:cstheme="minorHAnsi"/>
          <w:color w:val="000000" w:themeColor="text1"/>
        </w:rPr>
        <w:t xml:space="preserve">barva </w:t>
      </w:r>
      <w:r w:rsidR="00380C20" w:rsidRPr="00A6774D">
        <w:rPr>
          <w:rFonts w:cstheme="minorHAnsi"/>
          <w:color w:val="000000" w:themeColor="text1"/>
        </w:rPr>
        <w:t xml:space="preserve">betonově </w:t>
      </w:r>
      <w:r w:rsidR="00D376D8" w:rsidRPr="00A6774D">
        <w:rPr>
          <w:rFonts w:cstheme="minorHAnsi"/>
          <w:color w:val="000000" w:themeColor="text1"/>
        </w:rPr>
        <w:t>šedá</w:t>
      </w:r>
    </w:p>
    <w:p w:rsidR="00706820" w:rsidRPr="00A6774D" w:rsidRDefault="00706820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Jakost</w:t>
      </w:r>
      <w:r w:rsidRPr="00A6774D">
        <w:rPr>
          <w:rFonts w:cstheme="minorHAnsi"/>
          <w:color w:val="000000" w:themeColor="text1"/>
        </w:rPr>
        <w:tab/>
        <w:t>1. jakost</w:t>
      </w:r>
    </w:p>
    <w:p w:rsidR="00706820" w:rsidRPr="00A6774D" w:rsidRDefault="006A77AB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Nasákavost</w:t>
      </w:r>
      <w:r w:rsidRPr="00A6774D">
        <w:rPr>
          <w:rFonts w:cstheme="minorHAnsi"/>
          <w:color w:val="000000" w:themeColor="text1"/>
        </w:rPr>
        <w:tab/>
        <w:t>E&gt;10%</w:t>
      </w:r>
    </w:p>
    <w:p w:rsidR="006A77AB" w:rsidRPr="00A6774D" w:rsidRDefault="006A77AB" w:rsidP="00A6774D">
      <w:pPr>
        <w:pStyle w:val="Odstavecseseznamem"/>
        <w:numPr>
          <w:ilvl w:val="0"/>
          <w:numId w:val="1"/>
        </w:numPr>
        <w:tabs>
          <w:tab w:val="left" w:pos="680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Rozměr</w:t>
      </w:r>
      <w:r w:rsidR="004A6041" w:rsidRPr="00A6774D">
        <w:rPr>
          <w:rFonts w:cstheme="minorHAnsi"/>
          <w:color w:val="000000" w:themeColor="text1"/>
        </w:rPr>
        <w:t xml:space="preserve"> rektifikovaný</w:t>
      </w:r>
      <w:r w:rsidRPr="00A6774D">
        <w:rPr>
          <w:rFonts w:cstheme="minorHAnsi"/>
          <w:color w:val="000000" w:themeColor="text1"/>
        </w:rPr>
        <w:tab/>
      </w:r>
      <w:r w:rsidR="00D376D8" w:rsidRPr="00A6774D">
        <w:rPr>
          <w:rFonts w:cstheme="minorHAnsi"/>
          <w:color w:val="000000" w:themeColor="text1"/>
        </w:rPr>
        <w:t>8</w:t>
      </w:r>
      <w:r w:rsidRPr="00A6774D">
        <w:rPr>
          <w:rFonts w:cstheme="minorHAnsi"/>
          <w:color w:val="000000" w:themeColor="text1"/>
        </w:rPr>
        <w:t>00x</w:t>
      </w:r>
      <w:r w:rsidR="00D376D8" w:rsidRPr="00A6774D">
        <w:rPr>
          <w:rFonts w:cstheme="minorHAnsi"/>
          <w:color w:val="000000" w:themeColor="text1"/>
        </w:rPr>
        <w:t>8</w:t>
      </w:r>
      <w:r w:rsidRPr="00A6774D">
        <w:rPr>
          <w:rFonts w:cstheme="minorHAnsi"/>
          <w:color w:val="000000" w:themeColor="text1"/>
        </w:rPr>
        <w:t>00 mm</w:t>
      </w:r>
    </w:p>
    <w:p w:rsidR="00C7570E" w:rsidRPr="00A6774D" w:rsidRDefault="006A77AB" w:rsidP="00FD4428">
      <w:pPr>
        <w:tabs>
          <w:tab w:val="left" w:pos="6804"/>
        </w:tabs>
        <w:spacing w:after="0" w:line="240" w:lineRule="auto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ab/>
      </w:r>
    </w:p>
    <w:p w:rsidR="00097BA3" w:rsidRPr="00A6774D" w:rsidRDefault="00097BA3" w:rsidP="0059481A">
      <w:pPr>
        <w:tabs>
          <w:tab w:val="left" w:pos="113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>Samonivelační stěrka</w:t>
      </w:r>
    </w:p>
    <w:p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Samonivelační stěrka na bázi cementů, jemnozrnných plniv a speciálních přísad</w:t>
      </w:r>
    </w:p>
    <w:p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Vysoká roztékavost a samonivelační schopnosti</w:t>
      </w:r>
    </w:p>
    <w:p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Použití v interiéru</w:t>
      </w:r>
    </w:p>
    <w:p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 xml:space="preserve">Pevnost v tlaku min. 30 </w:t>
      </w:r>
      <w:proofErr w:type="spellStart"/>
      <w:r w:rsidRPr="00A6774D">
        <w:rPr>
          <w:rFonts w:cstheme="minorHAnsi"/>
          <w:color w:val="000000" w:themeColor="text1"/>
        </w:rPr>
        <w:t>MPa</w:t>
      </w:r>
      <w:proofErr w:type="spellEnd"/>
    </w:p>
    <w:p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 xml:space="preserve">Pevnost v tahu a ohybu min. 7 </w:t>
      </w:r>
      <w:proofErr w:type="spellStart"/>
      <w:r w:rsidRPr="00A6774D">
        <w:rPr>
          <w:rFonts w:cstheme="minorHAnsi"/>
          <w:color w:val="000000" w:themeColor="text1"/>
        </w:rPr>
        <w:t>MPa</w:t>
      </w:r>
      <w:proofErr w:type="spellEnd"/>
    </w:p>
    <w:p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jc w:val="both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tloušťka 2-30 mm</w:t>
      </w:r>
    </w:p>
    <w:p w:rsidR="00097BA3" w:rsidRPr="00A6774D" w:rsidRDefault="00097BA3" w:rsidP="00A6774D">
      <w:pPr>
        <w:numPr>
          <w:ilvl w:val="0"/>
          <w:numId w:val="3"/>
        </w:numPr>
        <w:tabs>
          <w:tab w:val="left" w:pos="284"/>
        </w:tabs>
        <w:spacing w:after="0" w:line="240" w:lineRule="auto"/>
        <w:ind w:left="284" w:hanging="284"/>
        <w:rPr>
          <w:rFonts w:cstheme="minorHAnsi"/>
          <w:color w:val="000000" w:themeColor="text1"/>
        </w:rPr>
      </w:pPr>
      <w:r w:rsidRPr="00A6774D">
        <w:rPr>
          <w:rFonts w:cstheme="minorHAnsi"/>
          <w:color w:val="000000" w:themeColor="text1"/>
        </w:rPr>
        <w:t>Reakce na oheň – A1</w:t>
      </w:r>
    </w:p>
    <w:p w:rsidR="007438A9" w:rsidRPr="00A6774D" w:rsidRDefault="007438A9" w:rsidP="00A6774D">
      <w:pPr>
        <w:tabs>
          <w:tab w:val="left" w:pos="284"/>
          <w:tab w:val="left" w:pos="6804"/>
        </w:tabs>
        <w:spacing w:after="0" w:line="240" w:lineRule="auto"/>
        <w:ind w:left="284" w:hanging="284"/>
        <w:jc w:val="both"/>
        <w:rPr>
          <w:rFonts w:cstheme="minorHAnsi"/>
          <w:bCs/>
          <w:color w:val="000000" w:themeColor="text1"/>
        </w:rPr>
      </w:pPr>
    </w:p>
    <w:p w:rsidR="007438A9" w:rsidRPr="00A6774D" w:rsidRDefault="008721FE" w:rsidP="00D50AE6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 xml:space="preserve">Dřevěný obklad stěn </w:t>
      </w:r>
    </w:p>
    <w:p w:rsidR="007438A9" w:rsidRPr="00A6774D" w:rsidRDefault="007438A9" w:rsidP="00D50AE6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color w:val="000000" w:themeColor="text1"/>
          <w:u w:val="single"/>
        </w:rPr>
      </w:pPr>
      <w:r w:rsidRPr="00A6774D">
        <w:rPr>
          <w:rFonts w:cstheme="minorHAnsi"/>
          <w:noProof/>
          <w:color w:val="000000" w:themeColor="text1"/>
          <w:u w:val="single"/>
          <w:lang w:eastAsia="cs-CZ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402590</wp:posOffset>
            </wp:positionH>
            <wp:positionV relativeFrom="paragraph">
              <wp:posOffset>290830</wp:posOffset>
            </wp:positionV>
            <wp:extent cx="2706370" cy="2879725"/>
            <wp:effectExtent l="19050" t="0" r="0" b="0"/>
            <wp:wrapTopAndBottom/>
            <wp:docPr id="555774946" name="Obrázek 8" descr="Obsah obrázku Obdélník, dřevo, překližka, Béžová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5774946" name="Obrázek 8" descr="Obsah obrázku Obdélník, dřevo, překližka, Béžová&#10;&#10;Popis byl vytvořen automaticky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6370" cy="2879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A6774D">
        <w:rPr>
          <w:rFonts w:cstheme="minorHAnsi"/>
          <w:color w:val="000000" w:themeColor="text1"/>
          <w:u w:val="single"/>
        </w:rPr>
        <w:t xml:space="preserve">Ilustrační obrázek keramického obkladu a dřevěného obkladu </w:t>
      </w:r>
    </w:p>
    <w:p w:rsidR="00D376D8" w:rsidRPr="00A6774D" w:rsidRDefault="00D376D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lastRenderedPageBreak/>
        <w:t xml:space="preserve">Stolní chladicí vitrína </w:t>
      </w:r>
    </w:p>
    <w:p w:rsidR="00E93CF4" w:rsidRPr="00A6774D" w:rsidRDefault="00E93CF4" w:rsidP="00A6774D">
      <w:pPr>
        <w:pStyle w:val="Odstavecseseznamem"/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Stolní chladící vitrína</w:t>
      </w:r>
    </w:p>
    <w:p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Kapacita: </w:t>
      </w:r>
      <w:r w:rsidRPr="00A6774D">
        <w:rPr>
          <w:rFonts w:eastAsia="Times New Roman" w:cstheme="minorHAnsi"/>
          <w:b/>
          <w:bCs/>
          <w:color w:val="000000"/>
          <w:lang w:eastAsia="cs-CZ"/>
        </w:rPr>
        <w:t>200L</w:t>
      </w:r>
    </w:p>
    <w:p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Teplota: </w:t>
      </w:r>
      <w:r w:rsidRPr="00A6774D">
        <w:rPr>
          <w:rFonts w:eastAsia="Times New Roman" w:cstheme="minorHAnsi"/>
          <w:b/>
          <w:bCs/>
          <w:color w:val="000000"/>
          <w:lang w:eastAsia="cs-CZ"/>
        </w:rPr>
        <w:t>0</w:t>
      </w:r>
      <w:r w:rsidRPr="00A6774D">
        <w:rPr>
          <w:rFonts w:ascii="Cambria Math" w:eastAsia="Times New Roman" w:hAnsi="Cambria Math" w:cstheme="minorHAnsi"/>
          <w:b/>
          <w:bCs/>
          <w:color w:val="000000"/>
          <w:lang w:eastAsia="cs-CZ"/>
        </w:rPr>
        <w:t>℃</w:t>
      </w:r>
      <w:r w:rsidRPr="00A6774D">
        <w:rPr>
          <w:rFonts w:eastAsia="Times New Roman" w:cstheme="minorHAnsi"/>
          <w:b/>
          <w:bCs/>
          <w:color w:val="000000"/>
          <w:lang w:eastAsia="cs-CZ"/>
        </w:rPr>
        <w:t>~12</w:t>
      </w:r>
      <w:r w:rsidRPr="00A6774D">
        <w:rPr>
          <w:rFonts w:ascii="Cambria Math" w:eastAsia="Times New Roman" w:hAnsi="Cambria Math" w:cstheme="minorHAnsi"/>
          <w:b/>
          <w:bCs/>
          <w:color w:val="000000"/>
          <w:lang w:eastAsia="cs-CZ"/>
        </w:rPr>
        <w:t>℃</w:t>
      </w:r>
    </w:p>
    <w:p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Led osvětlení</w:t>
      </w:r>
    </w:p>
    <w:p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Chromované police - nastavitelné</w:t>
      </w:r>
    </w:p>
    <w:p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Ventilovaný chladicí systém</w:t>
      </w:r>
    </w:p>
    <w:p w:rsidR="00E93CF4" w:rsidRPr="00A6774D" w:rsidRDefault="00E93CF4" w:rsidP="00A6774D">
      <w:pPr>
        <w:numPr>
          <w:ilvl w:val="0"/>
          <w:numId w:val="38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Digitální regulace teploty</w:t>
      </w:r>
    </w:p>
    <w:p w:rsidR="00E93CF4" w:rsidRPr="00A6774D" w:rsidRDefault="00E93CF4" w:rsidP="00E93CF4">
      <w:pPr>
        <w:spacing w:after="150" w:line="240" w:lineRule="auto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b/>
          <w:bCs/>
          <w:color w:val="000000"/>
          <w:lang w:eastAsia="cs-CZ"/>
        </w:rPr>
        <w:t>Vybavení</w:t>
      </w:r>
    </w:p>
    <w:p w:rsidR="00E93CF4" w:rsidRPr="00A6774D" w:rsidRDefault="00E93CF4" w:rsidP="00A6774D">
      <w:pPr>
        <w:numPr>
          <w:ilvl w:val="0"/>
          <w:numId w:val="39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2 police</w:t>
      </w:r>
    </w:p>
    <w:p w:rsidR="00E93CF4" w:rsidRPr="00A6774D" w:rsidRDefault="00E93CF4" w:rsidP="00A6774D">
      <w:pPr>
        <w:numPr>
          <w:ilvl w:val="0"/>
          <w:numId w:val="39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posuvné skleněné dveře (dveře)</w:t>
      </w:r>
    </w:p>
    <w:p w:rsidR="00E93CF4" w:rsidRPr="00A6774D" w:rsidRDefault="00E93CF4" w:rsidP="00A6774D">
      <w:pPr>
        <w:numPr>
          <w:ilvl w:val="0"/>
          <w:numId w:val="39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Všechny strany ze skla</w:t>
      </w:r>
    </w:p>
    <w:p w:rsidR="00E93CF4" w:rsidRPr="00A6774D" w:rsidRDefault="00E93CF4" w:rsidP="00A6774D">
      <w:pPr>
        <w:numPr>
          <w:ilvl w:val="0"/>
          <w:numId w:val="39"/>
        </w:numPr>
        <w:spacing w:before="100" w:beforeAutospacing="1" w:after="100" w:afterAutospacing="1" w:line="240" w:lineRule="auto"/>
        <w:ind w:left="284" w:hanging="284"/>
        <w:rPr>
          <w:rFonts w:eastAsia="Times New Roman" w:cstheme="minorHAnsi"/>
          <w:color w:val="000000"/>
          <w:lang w:eastAsia="cs-CZ"/>
        </w:rPr>
      </w:pPr>
      <w:r w:rsidRPr="00A6774D">
        <w:rPr>
          <w:rFonts w:eastAsia="Times New Roman" w:cstheme="minorHAnsi"/>
          <w:color w:val="000000"/>
          <w:lang w:eastAsia="cs-CZ"/>
        </w:rPr>
        <w:t>dvojité zasklení</w:t>
      </w:r>
    </w:p>
    <w:p w:rsidR="00A6774D" w:rsidRDefault="00A6774D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D376D8" w:rsidRPr="00A6774D" w:rsidRDefault="00D376D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 xml:space="preserve">Čistící zóna </w:t>
      </w:r>
    </w:p>
    <w:p w:rsidR="00D376D8" w:rsidRPr="00A6774D" w:rsidRDefault="00D376D8" w:rsidP="00A6774D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spacing w:before="0" w:beforeAutospacing="0"/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 w:rsidRPr="00A6774D">
        <w:rPr>
          <w:rFonts w:asciiTheme="minorHAnsi" w:hAnsiTheme="minorHAnsi" w:cstheme="minorHAnsi"/>
          <w:sz w:val="22"/>
          <w:szCs w:val="22"/>
        </w:rPr>
        <w:t>Zabudovana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rohoz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̌ s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lemuji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ci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́m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hlini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kovy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́m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ra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mem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nebo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povrchove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̌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montovana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 varianta s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na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be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̌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hovy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́m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hlini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kovy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́m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ra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mem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vy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́š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ky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12 mm nebo 16 mm. </w:t>
      </w:r>
    </w:p>
    <w:p w:rsidR="00D376D8" w:rsidRPr="00A6774D" w:rsidRDefault="00D376D8" w:rsidP="00A6774D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spacing w:before="0" w:beforeAutospacing="0"/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 w:rsidRPr="00A6774D">
        <w:rPr>
          <w:rFonts w:asciiTheme="minorHAnsi" w:hAnsiTheme="minorHAnsi" w:cstheme="minorHAnsi"/>
          <w:sz w:val="22"/>
          <w:szCs w:val="22"/>
        </w:rPr>
        <w:t>Nastavitelne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 rozestupy mezi profily od 3 mm do 15 mm</w:t>
      </w:r>
    </w:p>
    <w:p w:rsidR="00D376D8" w:rsidRPr="00A6774D" w:rsidRDefault="00D376D8" w:rsidP="00A6774D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 w:rsidRPr="00A6774D">
        <w:rPr>
          <w:rFonts w:asciiTheme="minorHAnsi" w:hAnsiTheme="minorHAnsi" w:cstheme="minorHAnsi"/>
          <w:sz w:val="22"/>
          <w:szCs w:val="22"/>
        </w:rPr>
        <w:t>Vy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́š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: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kobercova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vloz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̌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14 mm. </w:t>
      </w:r>
    </w:p>
    <w:p w:rsidR="00D376D8" w:rsidRDefault="00D376D8" w:rsidP="00A6774D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 w:rsidRPr="00A6774D">
        <w:rPr>
          <w:rFonts w:asciiTheme="minorHAnsi" w:hAnsiTheme="minorHAnsi" w:cstheme="minorHAnsi"/>
          <w:sz w:val="22"/>
          <w:szCs w:val="22"/>
        </w:rPr>
        <w:t>Rozme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̌r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hli</w:t>
      </w:r>
      <w:r w:rsidR="00A6774D">
        <w:rPr>
          <w:rFonts w:asciiTheme="minorHAnsi" w:hAnsiTheme="minorHAnsi" w:cstheme="minorHAnsi"/>
          <w:sz w:val="22"/>
          <w:szCs w:val="22"/>
        </w:rPr>
        <w:t>ni</w:t>
      </w:r>
      <w:proofErr w:type="spellEnd"/>
      <w:r w:rsidR="00A6774D">
        <w:rPr>
          <w:rFonts w:asciiTheme="minorHAnsi" w:hAnsiTheme="minorHAnsi" w:cstheme="minorHAnsi"/>
          <w:sz w:val="22"/>
          <w:szCs w:val="22"/>
        </w:rPr>
        <w:t>́</w:t>
      </w:r>
      <w:proofErr w:type="spellStart"/>
      <w:r w:rsidR="00A6774D">
        <w:rPr>
          <w:rFonts w:asciiTheme="minorHAnsi" w:hAnsiTheme="minorHAnsi" w:cstheme="minorHAnsi"/>
          <w:sz w:val="22"/>
          <w:szCs w:val="22"/>
        </w:rPr>
        <w:t>kove</w:t>
      </w:r>
      <w:proofErr w:type="spellEnd"/>
      <w:r w:rsidR="00A6774D">
        <w:rPr>
          <w:rFonts w:asciiTheme="minorHAnsi" w:hAnsiTheme="minorHAnsi" w:cstheme="minorHAnsi"/>
          <w:sz w:val="22"/>
          <w:szCs w:val="22"/>
        </w:rPr>
        <w:t>́ho profilu: 11 x 31 mm</w:t>
      </w:r>
    </w:p>
    <w:p w:rsidR="00A6774D" w:rsidRPr="00A6774D" w:rsidRDefault="00A6774D" w:rsidP="00A6774D">
      <w:pPr>
        <w:pStyle w:val="Normlnweb"/>
        <w:numPr>
          <w:ilvl w:val="0"/>
          <w:numId w:val="40"/>
        </w:numPr>
        <w:tabs>
          <w:tab w:val="clear" w:pos="720"/>
          <w:tab w:val="num" w:pos="426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proofErr w:type="spellStart"/>
      <w:r>
        <w:rPr>
          <w:rFonts w:asciiTheme="minorHAnsi" w:hAnsiTheme="minorHAnsi" w:cstheme="minorHAnsi"/>
          <w:sz w:val="22"/>
          <w:szCs w:val="22"/>
        </w:rPr>
        <w:t>T</w:t>
      </w:r>
      <w:r w:rsidRPr="00A6774D">
        <w:rPr>
          <w:rFonts w:asciiTheme="minorHAnsi" w:hAnsiTheme="minorHAnsi" w:cstheme="minorHAnsi"/>
          <w:sz w:val="22"/>
          <w:szCs w:val="22"/>
        </w:rPr>
        <w:t>lous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̌ť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ka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hlini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>́</w:t>
      </w:r>
      <w:proofErr w:type="spellStart"/>
      <w:r w:rsidRPr="00A6774D">
        <w:rPr>
          <w:rFonts w:asciiTheme="minorHAnsi" w:hAnsiTheme="minorHAnsi" w:cstheme="minorHAnsi"/>
          <w:sz w:val="22"/>
          <w:szCs w:val="22"/>
        </w:rPr>
        <w:t>kove</w:t>
      </w:r>
      <w:proofErr w:type="spellEnd"/>
      <w:r w:rsidRPr="00A6774D">
        <w:rPr>
          <w:rFonts w:asciiTheme="minorHAnsi" w:hAnsiTheme="minorHAnsi" w:cstheme="minorHAnsi"/>
          <w:sz w:val="22"/>
          <w:szCs w:val="22"/>
        </w:rPr>
        <w:t xml:space="preserve">́ho profilu 1,5 mm </w:t>
      </w:r>
    </w:p>
    <w:p w:rsidR="00D376D8" w:rsidRPr="00A6774D" w:rsidRDefault="003D031B" w:rsidP="00D376D8">
      <w:pPr>
        <w:pStyle w:val="Normlnweb"/>
        <w:rPr>
          <w:rFonts w:asciiTheme="minorHAnsi" w:hAnsiTheme="minorHAnsi" w:cstheme="minorHAnsi"/>
          <w:sz w:val="22"/>
          <w:szCs w:val="22"/>
          <w:u w:val="single"/>
        </w:rPr>
      </w:pPr>
      <w:r>
        <w:rPr>
          <w:rFonts w:asciiTheme="minorHAnsi" w:hAnsiTheme="minorHAnsi" w:cstheme="minorHAnsi"/>
          <w:noProof/>
          <w:sz w:val="22"/>
          <w:szCs w:val="22"/>
          <w:u w:val="single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-5080</wp:posOffset>
            </wp:positionH>
            <wp:positionV relativeFrom="paragraph">
              <wp:posOffset>250190</wp:posOffset>
            </wp:positionV>
            <wp:extent cx="4519930" cy="1979930"/>
            <wp:effectExtent l="19050" t="0" r="0" b="0"/>
            <wp:wrapTight wrapText="bothSides">
              <wp:wrapPolygon edited="0">
                <wp:start x="-91" y="0"/>
                <wp:lineTo x="-91" y="21406"/>
                <wp:lineTo x="21576" y="21406"/>
                <wp:lineTo x="21576" y="0"/>
                <wp:lineTo x="-91" y="0"/>
              </wp:wrapPolygon>
            </wp:wrapTight>
            <wp:docPr id="1889534662" name="Obrázek 1" descr="Obsah obrázku vzor, černobílá, potisk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534662" name="Obrázek 1" descr="Obsah obrázku vzor, černobílá, potisk&#10;&#10;Popis byl vytvořen automaticky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9930" cy="1979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376D8" w:rsidRPr="00A6774D">
        <w:rPr>
          <w:rFonts w:asciiTheme="minorHAnsi" w:hAnsiTheme="minorHAnsi" w:cstheme="minorHAnsi"/>
          <w:sz w:val="22"/>
          <w:szCs w:val="22"/>
          <w:u w:val="single"/>
        </w:rPr>
        <w:t xml:space="preserve">Ilustrační obrázek </w:t>
      </w:r>
    </w:p>
    <w:p w:rsidR="00D376D8" w:rsidRPr="00A6774D" w:rsidRDefault="00D376D8" w:rsidP="00D376D8">
      <w:pPr>
        <w:pStyle w:val="Normlnweb"/>
        <w:spacing w:before="0" w:beforeAutospacing="0"/>
        <w:ind w:left="720"/>
        <w:rPr>
          <w:rFonts w:asciiTheme="minorHAnsi" w:hAnsiTheme="minorHAnsi" w:cstheme="minorHAnsi"/>
          <w:sz w:val="22"/>
          <w:szCs w:val="22"/>
        </w:rPr>
      </w:pPr>
    </w:p>
    <w:p w:rsidR="00D376D8" w:rsidRPr="00A6774D" w:rsidRDefault="00D376D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3D031B" w:rsidRDefault="003D031B">
      <w:pPr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br w:type="page"/>
      </w:r>
    </w:p>
    <w:p w:rsidR="003D031B" w:rsidRPr="00A6774D" w:rsidRDefault="003D031B" w:rsidP="003D031B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>
        <w:rPr>
          <w:rFonts w:cstheme="minorHAnsi"/>
          <w:b/>
          <w:color w:val="000000" w:themeColor="text1"/>
        </w:rPr>
        <w:lastRenderedPageBreak/>
        <w:t>Poštovní schránky – Z03</w:t>
      </w:r>
    </w:p>
    <w:p w:rsidR="004A620A" w:rsidRDefault="004A620A" w:rsidP="003D031B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Větší schránky – celkem 54 ks</w:t>
      </w:r>
    </w:p>
    <w:p w:rsidR="003D031B" w:rsidRDefault="003D031B" w:rsidP="003D031B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Tělo schránky plech z pozinkované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0,55 mm, dvířka plech z pozinkované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1,2 mm, sklapka plech z nerez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>. 0,8 mm, barva RAL 7016 – antracit (viz výpis zámečnických prvků)</w:t>
      </w:r>
    </w:p>
    <w:p w:rsidR="003D031B" w:rsidRPr="00A6774D" w:rsidRDefault="003D031B" w:rsidP="003D031B">
      <w:pPr>
        <w:pStyle w:val="Normlnweb"/>
        <w:numPr>
          <w:ilvl w:val="0"/>
          <w:numId w:val="40"/>
        </w:numPr>
        <w:tabs>
          <w:tab w:val="clear" w:pos="720"/>
          <w:tab w:val="num" w:pos="426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Rozměr schránky 300x220x385 mm (š x v x </w:t>
      </w:r>
      <w:proofErr w:type="spellStart"/>
      <w:r>
        <w:rPr>
          <w:rFonts w:asciiTheme="minorHAnsi" w:hAnsiTheme="minorHAnsi" w:cstheme="minorHAnsi"/>
          <w:sz w:val="22"/>
          <w:szCs w:val="22"/>
        </w:rPr>
        <w:t>hl</w:t>
      </w:r>
      <w:proofErr w:type="spellEnd"/>
      <w:r>
        <w:rPr>
          <w:rFonts w:asciiTheme="minorHAnsi" w:hAnsiTheme="minorHAnsi" w:cstheme="minorHAnsi"/>
          <w:sz w:val="22"/>
          <w:szCs w:val="22"/>
        </w:rPr>
        <w:t>)</w:t>
      </w:r>
    </w:p>
    <w:p w:rsidR="003D031B" w:rsidRDefault="003D031B" w:rsidP="003D031B">
      <w:pPr>
        <w:pStyle w:val="Normlnweb"/>
        <w:rPr>
          <w:rFonts w:asciiTheme="minorHAnsi" w:hAnsiTheme="minorHAnsi" w:cstheme="minorHAnsi"/>
          <w:sz w:val="22"/>
          <w:szCs w:val="22"/>
          <w:u w:val="single"/>
        </w:rPr>
      </w:pPr>
      <w:r w:rsidRPr="00A6774D">
        <w:rPr>
          <w:rFonts w:asciiTheme="minorHAnsi" w:hAnsiTheme="minorHAnsi" w:cstheme="minorHAnsi"/>
          <w:sz w:val="22"/>
          <w:szCs w:val="22"/>
          <w:u w:val="single"/>
        </w:rPr>
        <w:t xml:space="preserve">Ilustrační obrázek </w:t>
      </w:r>
    </w:p>
    <w:p w:rsidR="003D031B" w:rsidRDefault="003D031B" w:rsidP="003D031B">
      <w:pPr>
        <w:pStyle w:val="Normlnweb"/>
        <w:rPr>
          <w:rFonts w:asciiTheme="minorHAnsi" w:hAnsiTheme="minorHAnsi" w:cstheme="minorHAnsi"/>
          <w:sz w:val="22"/>
          <w:szCs w:val="22"/>
          <w:u w:val="single"/>
        </w:rPr>
      </w:pPr>
      <w:r w:rsidRPr="003D031B">
        <w:rPr>
          <w:rFonts w:cstheme="minorHAnsi"/>
          <w:noProof/>
        </w:rPr>
        <w:drawing>
          <wp:inline distT="0" distB="0" distL="0" distR="0">
            <wp:extent cx="3218698" cy="2160000"/>
            <wp:effectExtent l="19050" t="0" r="752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8698" cy="21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620A" w:rsidRPr="00A6774D" w:rsidRDefault="004A620A" w:rsidP="003D031B">
      <w:pPr>
        <w:pStyle w:val="Normlnweb"/>
        <w:rPr>
          <w:rFonts w:asciiTheme="minorHAnsi" w:hAnsiTheme="minorHAnsi" w:cstheme="minorHAnsi"/>
          <w:sz w:val="22"/>
          <w:szCs w:val="22"/>
          <w:u w:val="single"/>
        </w:rPr>
      </w:pPr>
    </w:p>
    <w:p w:rsidR="004A620A" w:rsidRDefault="004A620A" w:rsidP="004A620A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Menší schránky – celkem 36 ks</w:t>
      </w:r>
    </w:p>
    <w:p w:rsidR="004A620A" w:rsidRDefault="004A620A" w:rsidP="004A620A">
      <w:pPr>
        <w:pStyle w:val="Normlnweb"/>
        <w:numPr>
          <w:ilvl w:val="0"/>
          <w:numId w:val="40"/>
        </w:numPr>
        <w:tabs>
          <w:tab w:val="clear" w:pos="720"/>
          <w:tab w:val="num" w:pos="284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Tělo schránky plech z pozinkované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0,55 mm, dvířka plech z pozinkované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 xml:space="preserve">. 1,2 mm, sklapka plech z nerez oceli </w:t>
      </w:r>
      <w:proofErr w:type="spellStart"/>
      <w:r>
        <w:rPr>
          <w:rFonts w:asciiTheme="minorHAnsi" w:hAnsiTheme="minorHAnsi" w:cstheme="minorHAnsi"/>
          <w:sz w:val="22"/>
          <w:szCs w:val="22"/>
        </w:rPr>
        <w:t>tl</w:t>
      </w:r>
      <w:proofErr w:type="spellEnd"/>
      <w:r>
        <w:rPr>
          <w:rFonts w:asciiTheme="minorHAnsi" w:hAnsiTheme="minorHAnsi" w:cstheme="minorHAnsi"/>
          <w:sz w:val="22"/>
          <w:szCs w:val="22"/>
        </w:rPr>
        <w:t>. 0,8 mm, barva RAL 7016 – antracit (viz výpis zámečnických prvků)</w:t>
      </w:r>
    </w:p>
    <w:p w:rsidR="004A620A" w:rsidRDefault="004A620A" w:rsidP="004A620A">
      <w:pPr>
        <w:pStyle w:val="Normlnweb"/>
        <w:numPr>
          <w:ilvl w:val="0"/>
          <w:numId w:val="40"/>
        </w:numPr>
        <w:tabs>
          <w:tab w:val="clear" w:pos="720"/>
          <w:tab w:val="num" w:pos="426"/>
        </w:tabs>
        <w:ind w:left="284" w:hanging="284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Rozměr schránky 300x110x385 mm (š x v x </w:t>
      </w:r>
      <w:proofErr w:type="spellStart"/>
      <w:r>
        <w:rPr>
          <w:rFonts w:asciiTheme="minorHAnsi" w:hAnsiTheme="minorHAnsi" w:cstheme="minorHAnsi"/>
          <w:sz w:val="22"/>
          <w:szCs w:val="22"/>
        </w:rPr>
        <w:t>hl</w:t>
      </w:r>
      <w:proofErr w:type="spellEnd"/>
      <w:r>
        <w:rPr>
          <w:rFonts w:asciiTheme="minorHAnsi" w:hAnsiTheme="minorHAnsi" w:cstheme="minorHAnsi"/>
          <w:sz w:val="22"/>
          <w:szCs w:val="22"/>
        </w:rPr>
        <w:t>)</w:t>
      </w:r>
    </w:p>
    <w:p w:rsidR="00A6774D" w:rsidRDefault="00A6774D">
      <w:pPr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 xml:space="preserve">Květináč </w:t>
      </w:r>
    </w:p>
    <w:p w:rsidR="00F151B2" w:rsidRPr="00A6774D" w:rsidRDefault="00A6774D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>
        <w:rPr>
          <w:rFonts w:cstheme="minorHAnsi"/>
          <w:color w:val="444444"/>
          <w:spacing w:val="5"/>
          <w:shd w:val="clear" w:color="auto" w:fill="FFFFFF"/>
        </w:rPr>
        <w:t>K</w:t>
      </w:r>
      <w:r w:rsidR="00F151B2" w:rsidRPr="00A6774D">
        <w:rPr>
          <w:rFonts w:cstheme="minorHAnsi"/>
          <w:color w:val="444444"/>
          <w:spacing w:val="5"/>
          <w:shd w:val="clear" w:color="auto" w:fill="FFFFFF"/>
        </w:rPr>
        <w:t>ompozitní materiál ze skelných vláken s betonovou povrchovou úpravou</w:t>
      </w:r>
      <w:r w:rsidR="00526157" w:rsidRPr="00A6774D">
        <w:rPr>
          <w:rFonts w:cstheme="minorHAnsi"/>
          <w:color w:val="444444"/>
          <w:spacing w:val="5"/>
          <w:shd w:val="clear" w:color="auto" w:fill="FFFFFF"/>
        </w:rPr>
        <w:t>, rozměr cca 600 x 600 x 600 mm</w:t>
      </w:r>
    </w:p>
    <w:p w:rsidR="00F151B2" w:rsidRPr="00A6774D" w:rsidRDefault="00F151B2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color w:val="000000" w:themeColor="text1"/>
          <w:u w:val="single"/>
        </w:rPr>
      </w:pPr>
      <w:r w:rsidRPr="00A6774D">
        <w:rPr>
          <w:rFonts w:cstheme="minorHAnsi"/>
          <w:color w:val="000000" w:themeColor="text1"/>
          <w:u w:val="single"/>
        </w:rPr>
        <w:t xml:space="preserve">Ilustrační obrázek </w:t>
      </w:r>
    </w:p>
    <w:p w:rsidR="00F151B2" w:rsidRPr="00A6774D" w:rsidRDefault="007438A9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noProof/>
          <w:color w:val="000000" w:themeColor="text1"/>
          <w:lang w:eastAsia="cs-CZ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997948</wp:posOffset>
            </wp:positionH>
            <wp:positionV relativeFrom="paragraph">
              <wp:posOffset>337003</wp:posOffset>
            </wp:positionV>
            <wp:extent cx="2919095" cy="2395855"/>
            <wp:effectExtent l="0" t="0" r="1905" b="4445"/>
            <wp:wrapTopAndBottom/>
            <wp:docPr id="1678768487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8768487" name="Obrázek 1678768487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9095" cy="2395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151B2" w:rsidRPr="00A6774D" w:rsidRDefault="00F151B2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3D031B" w:rsidRDefault="003D031B">
      <w:pPr>
        <w:rPr>
          <w:rFonts w:cstheme="minorHAnsi"/>
          <w:b/>
          <w:color w:val="000000" w:themeColor="text1"/>
        </w:rPr>
      </w:pPr>
    </w:p>
    <w:p w:rsidR="00813BDB" w:rsidRPr="00A6774D" w:rsidRDefault="00813BDB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color w:val="000000" w:themeColor="text1"/>
        </w:rPr>
        <w:t xml:space="preserve">Lavička </w:t>
      </w:r>
    </w:p>
    <w:p w:rsidR="00A6774D" w:rsidRPr="00A6774D" w:rsidRDefault="00A6774D" w:rsidP="00A6774D">
      <w:pPr>
        <w:spacing w:before="100" w:beforeAutospacing="1" w:after="0" w:line="240" w:lineRule="auto"/>
        <w:rPr>
          <w:rFonts w:eastAsia="Times New Roman" w:cstheme="minorHAnsi"/>
          <w:color w:val="2E2E2E"/>
          <w:spacing w:val="-6"/>
          <w:lang w:eastAsia="cs-CZ"/>
        </w:rPr>
      </w:pPr>
      <w:r w:rsidRPr="00A6774D">
        <w:rPr>
          <w:rFonts w:eastAsia="Times New Roman" w:cstheme="minorHAnsi"/>
          <w:color w:val="2E2E2E"/>
          <w:spacing w:val="-6"/>
          <w:lang w:eastAsia="cs-CZ"/>
        </w:rPr>
        <w:t>Masivní dřevěné desky, spojeny nerezovými šrouby v nosný sendvič, spočívají na ocelových zinkovaných nohách opatřených práškovým vypalovacím lakem. Opěradlo tvoří jediná dřevěná deska na nosnících z pozinkované oceli opatřené práškovým vypalovacím lakem.</w:t>
      </w:r>
    </w:p>
    <w:p w:rsidR="00A6774D" w:rsidRDefault="00A6774D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color w:val="000000" w:themeColor="text1"/>
          <w:u w:val="single"/>
        </w:rPr>
      </w:pPr>
    </w:p>
    <w:p w:rsidR="00F151B2" w:rsidRPr="00A6774D" w:rsidRDefault="00E93CF4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color w:val="000000" w:themeColor="text1"/>
          <w:u w:val="single"/>
        </w:rPr>
      </w:pPr>
      <w:r w:rsidRPr="00A6774D">
        <w:rPr>
          <w:rFonts w:cstheme="minorHAnsi"/>
          <w:color w:val="000000" w:themeColor="text1"/>
          <w:u w:val="single"/>
        </w:rPr>
        <w:t>Ilustrační obrázek</w:t>
      </w:r>
    </w:p>
    <w:p w:rsidR="00284418" w:rsidRPr="00A6774D" w:rsidRDefault="00284418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F151B2" w:rsidRPr="00A6774D" w:rsidRDefault="00E93CF4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  <w:r w:rsidRPr="00A6774D">
        <w:rPr>
          <w:rFonts w:cstheme="minorHAnsi"/>
          <w:b/>
          <w:noProof/>
          <w:color w:val="000000" w:themeColor="text1"/>
          <w:lang w:eastAsia="cs-CZ"/>
        </w:rPr>
        <w:drawing>
          <wp:inline distT="0" distB="0" distL="0" distR="0">
            <wp:extent cx="5473700" cy="2197100"/>
            <wp:effectExtent l="0" t="0" r="0" b="0"/>
            <wp:docPr id="2105444267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5444267" name="Obrázek 210544426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219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3CF4" w:rsidRPr="00A6774D" w:rsidRDefault="00E93CF4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p w:rsidR="00E93CF4" w:rsidRPr="00E93CF4" w:rsidRDefault="00E93CF4" w:rsidP="00E93CF4">
      <w:pPr>
        <w:spacing w:after="0" w:line="240" w:lineRule="auto"/>
        <w:rPr>
          <w:rFonts w:eastAsia="Times New Roman" w:cstheme="minorHAnsi"/>
          <w:lang w:eastAsia="cs-CZ"/>
        </w:rPr>
      </w:pPr>
    </w:p>
    <w:p w:rsidR="00E93CF4" w:rsidRPr="007438A9" w:rsidRDefault="00E93CF4" w:rsidP="002149A8">
      <w:pPr>
        <w:tabs>
          <w:tab w:val="left" w:pos="1134"/>
          <w:tab w:val="left" w:pos="6804"/>
        </w:tabs>
        <w:spacing w:after="0" w:line="240" w:lineRule="auto"/>
        <w:jc w:val="both"/>
        <w:rPr>
          <w:rFonts w:cstheme="minorHAnsi"/>
          <w:b/>
          <w:color w:val="000000" w:themeColor="text1"/>
        </w:rPr>
      </w:pPr>
    </w:p>
    <w:sectPr w:rsidR="00E93CF4" w:rsidRPr="007438A9" w:rsidSect="002D3A8F">
      <w:headerReference w:type="default" r:id="rId13"/>
      <w:pgSz w:w="11906" w:h="16838"/>
      <w:pgMar w:top="1418" w:right="1418" w:bottom="1276" w:left="1418" w:header="567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11413" w:rsidRDefault="00311413" w:rsidP="00AE0D49">
      <w:pPr>
        <w:spacing w:after="0" w:line="240" w:lineRule="auto"/>
      </w:pPr>
      <w:r>
        <w:separator/>
      </w:r>
    </w:p>
  </w:endnote>
  <w:endnote w:type="continuationSeparator" w:id="0">
    <w:p w:rsidR="00311413" w:rsidRDefault="00311413" w:rsidP="00AE0D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11413" w:rsidRDefault="00311413" w:rsidP="00AE0D49">
      <w:pPr>
        <w:spacing w:after="0" w:line="240" w:lineRule="auto"/>
      </w:pPr>
      <w:r>
        <w:separator/>
      </w:r>
    </w:p>
  </w:footnote>
  <w:footnote w:type="continuationSeparator" w:id="0">
    <w:p w:rsidR="00311413" w:rsidRDefault="00311413" w:rsidP="00AE0D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721FE" w:rsidRPr="008721FE" w:rsidRDefault="008721FE" w:rsidP="008721FE">
    <w:pPr>
      <w:autoSpaceDE w:val="0"/>
      <w:autoSpaceDN w:val="0"/>
      <w:adjustRightInd w:val="0"/>
      <w:spacing w:after="0" w:line="240" w:lineRule="auto"/>
      <w:rPr>
        <w:rFonts w:ascii="Calibri" w:hAnsi="Calibri" w:cs="Calibri"/>
        <w:sz w:val="18"/>
        <w:szCs w:val="18"/>
      </w:rPr>
    </w:pPr>
    <w:r w:rsidRPr="008721FE">
      <w:rPr>
        <w:rFonts w:ascii="Calibri" w:hAnsi="Calibri" w:cs="Calibri"/>
        <w:sz w:val="18"/>
        <w:szCs w:val="18"/>
      </w:rPr>
      <w:t>ÚPRAVA VSTUPNÍHO PODLAŽÍ</w:t>
    </w:r>
  </w:p>
  <w:p w:rsidR="008721FE" w:rsidRPr="008721FE" w:rsidRDefault="008721FE" w:rsidP="008721FE">
    <w:pPr>
      <w:pStyle w:val="Zpat"/>
      <w:rPr>
        <w:rFonts w:ascii="Calibri" w:hAnsi="Calibri" w:cs="Calibri"/>
        <w:sz w:val="18"/>
        <w:szCs w:val="18"/>
      </w:rPr>
    </w:pPr>
    <w:r w:rsidRPr="008721FE">
      <w:rPr>
        <w:rFonts w:ascii="Calibri" w:hAnsi="Calibri" w:cs="Calibri"/>
        <w:sz w:val="18"/>
        <w:szCs w:val="18"/>
      </w:rPr>
      <w:t>OBJEKTU POLIKLINIKY V KARVINÉ</w:t>
    </w:r>
  </w:p>
  <w:p w:rsidR="0059481A" w:rsidRPr="00F821B6" w:rsidRDefault="0059481A" w:rsidP="0059481A">
    <w:pPr>
      <w:pStyle w:val="Zpat"/>
      <w:rPr>
        <w:rFonts w:ascii="Calibri" w:hAnsi="Calibri" w:cs="Calibri"/>
        <w:sz w:val="18"/>
        <w:szCs w:val="18"/>
      </w:rPr>
    </w:pPr>
    <w:r>
      <w:rPr>
        <w:rFonts w:ascii="Calibri" w:hAnsi="Calibri" w:cs="Calibri"/>
        <w:sz w:val="18"/>
        <w:szCs w:val="18"/>
      </w:rPr>
      <w:t>Projektová dokumentace</w:t>
    </w:r>
    <w:r w:rsidR="008721FE">
      <w:rPr>
        <w:rFonts w:ascii="Calibri" w:hAnsi="Calibri" w:cs="Calibri"/>
        <w:sz w:val="18"/>
        <w:szCs w:val="18"/>
      </w:rPr>
      <w:t xml:space="preserve"> p</w:t>
    </w:r>
    <w:r>
      <w:rPr>
        <w:rFonts w:ascii="Calibri" w:hAnsi="Calibri" w:cs="Calibri"/>
        <w:sz w:val="18"/>
        <w:szCs w:val="18"/>
      </w:rPr>
      <w:t>ro provádění stavby</w:t>
    </w:r>
  </w:p>
  <w:p w:rsidR="00AE0D49" w:rsidRDefault="00AE0D49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148B1"/>
    <w:multiLevelType w:val="multilevel"/>
    <w:tmpl w:val="C87EFD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0144069"/>
    <w:multiLevelType w:val="multilevel"/>
    <w:tmpl w:val="A05A34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4113D2"/>
    <w:multiLevelType w:val="multilevel"/>
    <w:tmpl w:val="139EF8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C16DF5"/>
    <w:multiLevelType w:val="hybridMultilevel"/>
    <w:tmpl w:val="EC0E783E"/>
    <w:lvl w:ilvl="0" w:tplc="6BCCD792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10070D3"/>
    <w:multiLevelType w:val="multilevel"/>
    <w:tmpl w:val="3294C9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4A65E5F"/>
    <w:multiLevelType w:val="multilevel"/>
    <w:tmpl w:val="541E528E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Calibri" w:hAnsi="Arial" w:cs="Aria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15BF686F"/>
    <w:multiLevelType w:val="multilevel"/>
    <w:tmpl w:val="51EA0A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>
    <w:nsid w:val="16851CA2"/>
    <w:multiLevelType w:val="multilevel"/>
    <w:tmpl w:val="43F0BF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6C71735"/>
    <w:multiLevelType w:val="multilevel"/>
    <w:tmpl w:val="043831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B2C19A0"/>
    <w:multiLevelType w:val="multilevel"/>
    <w:tmpl w:val="71E61D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D9B7063"/>
    <w:multiLevelType w:val="hybridMultilevel"/>
    <w:tmpl w:val="9620D63C"/>
    <w:lvl w:ilvl="0" w:tplc="5D8EAAC8">
      <w:numFmt w:val="bullet"/>
      <w:lvlText w:val="-"/>
      <w:lvlJc w:val="left"/>
      <w:pPr>
        <w:ind w:left="1996" w:hanging="720"/>
      </w:pPr>
      <w:rPr>
        <w:rFonts w:ascii="Calibri" w:eastAsia="Times New Roman" w:hAnsi="Calibri" w:cs="Tahoma" w:hint="default"/>
      </w:rPr>
    </w:lvl>
    <w:lvl w:ilvl="1" w:tplc="0405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25D223E2"/>
    <w:multiLevelType w:val="multilevel"/>
    <w:tmpl w:val="A33220A6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Calibri" w:hAnsi="Arial" w:cs="Aria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29251D78"/>
    <w:multiLevelType w:val="hybridMultilevel"/>
    <w:tmpl w:val="BA46C34C"/>
    <w:lvl w:ilvl="0" w:tplc="6BCCD792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CFB5590"/>
    <w:multiLevelType w:val="hybridMultilevel"/>
    <w:tmpl w:val="585644BA"/>
    <w:lvl w:ilvl="0" w:tplc="43F8F6EC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>
    <w:nsid w:val="2D75197A"/>
    <w:multiLevelType w:val="multilevel"/>
    <w:tmpl w:val="4914D5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159639D"/>
    <w:multiLevelType w:val="multilevel"/>
    <w:tmpl w:val="7E32DF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2AD5961"/>
    <w:multiLevelType w:val="multilevel"/>
    <w:tmpl w:val="3A145A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398E3BF3"/>
    <w:multiLevelType w:val="hybridMultilevel"/>
    <w:tmpl w:val="4E548074"/>
    <w:lvl w:ilvl="0" w:tplc="43F8F6EC">
      <w:numFmt w:val="bullet"/>
      <w:lvlText w:val="-"/>
      <w:lvlJc w:val="left"/>
      <w:pPr>
        <w:ind w:left="1080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>
    <w:nsid w:val="400A7970"/>
    <w:multiLevelType w:val="multilevel"/>
    <w:tmpl w:val="0CE04D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1E248F8"/>
    <w:multiLevelType w:val="multilevel"/>
    <w:tmpl w:val="4F48D0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4942C1D"/>
    <w:multiLevelType w:val="multilevel"/>
    <w:tmpl w:val="0EF2D7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5271B25"/>
    <w:multiLevelType w:val="multilevel"/>
    <w:tmpl w:val="41F0FD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6D408A0"/>
    <w:multiLevelType w:val="hybridMultilevel"/>
    <w:tmpl w:val="295E6D6C"/>
    <w:lvl w:ilvl="0" w:tplc="5D8EAAC8">
      <w:numFmt w:val="bullet"/>
      <w:lvlText w:val="-"/>
      <w:lvlJc w:val="left"/>
      <w:pPr>
        <w:ind w:left="1080" w:hanging="360"/>
      </w:pPr>
      <w:rPr>
        <w:rFonts w:ascii="Calibri" w:eastAsia="Times New Roman" w:hAnsi="Calibri" w:cs="Tahoma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8CF6EEE"/>
    <w:multiLevelType w:val="multilevel"/>
    <w:tmpl w:val="00644C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4FC037C"/>
    <w:multiLevelType w:val="multilevel"/>
    <w:tmpl w:val="981E5E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5420187"/>
    <w:multiLevelType w:val="multilevel"/>
    <w:tmpl w:val="7DFCBE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58E75F1D"/>
    <w:multiLevelType w:val="multilevel"/>
    <w:tmpl w:val="61CE73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5C736279"/>
    <w:multiLevelType w:val="hybridMultilevel"/>
    <w:tmpl w:val="13AE5992"/>
    <w:lvl w:ilvl="0" w:tplc="222E88EE">
      <w:numFmt w:val="bullet"/>
      <w:lvlText w:val="-"/>
      <w:lvlJc w:val="left"/>
      <w:pPr>
        <w:ind w:left="720" w:hanging="360"/>
      </w:pPr>
      <w:rPr>
        <w:rFonts w:ascii="Tahoma" w:hAnsi="Tahoma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F365AA4"/>
    <w:multiLevelType w:val="multilevel"/>
    <w:tmpl w:val="0646FF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67FD1359"/>
    <w:multiLevelType w:val="hybridMultilevel"/>
    <w:tmpl w:val="590235A8"/>
    <w:lvl w:ilvl="0" w:tplc="43F8F6EC">
      <w:numFmt w:val="bullet"/>
      <w:lvlText w:val="-"/>
      <w:lvlJc w:val="left"/>
      <w:pPr>
        <w:ind w:left="1065" w:hanging="360"/>
      </w:pPr>
      <w:rPr>
        <w:rFonts w:ascii="Arial" w:eastAsia="Calibri" w:hAnsi="Arial" w:cs="Arial" w:hint="default"/>
      </w:rPr>
    </w:lvl>
    <w:lvl w:ilvl="1" w:tplc="04050003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0">
    <w:nsid w:val="69702970"/>
    <w:multiLevelType w:val="multilevel"/>
    <w:tmpl w:val="B81EFB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6B6428E3"/>
    <w:multiLevelType w:val="multilevel"/>
    <w:tmpl w:val="9168EB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6C32005E"/>
    <w:multiLevelType w:val="multilevel"/>
    <w:tmpl w:val="74DECE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D007775"/>
    <w:multiLevelType w:val="multilevel"/>
    <w:tmpl w:val="4BDED6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75E063C1"/>
    <w:multiLevelType w:val="multilevel"/>
    <w:tmpl w:val="5DF26B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8C8542C"/>
    <w:multiLevelType w:val="multilevel"/>
    <w:tmpl w:val="B5BC8F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7D656641"/>
    <w:multiLevelType w:val="hybridMultilevel"/>
    <w:tmpl w:val="24C4B7C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7DEB69AB"/>
    <w:multiLevelType w:val="multilevel"/>
    <w:tmpl w:val="32A66F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E7827E9"/>
    <w:multiLevelType w:val="hybridMultilevel"/>
    <w:tmpl w:val="9982894C"/>
    <w:lvl w:ilvl="0" w:tplc="6BCCD792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E887727"/>
    <w:multiLevelType w:val="multilevel"/>
    <w:tmpl w:val="C1EE7C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2"/>
  </w:num>
  <w:num w:numId="2">
    <w:abstractNumId w:val="10"/>
  </w:num>
  <w:num w:numId="3">
    <w:abstractNumId w:val="29"/>
  </w:num>
  <w:num w:numId="4">
    <w:abstractNumId w:val="27"/>
  </w:num>
  <w:num w:numId="5">
    <w:abstractNumId w:val="18"/>
  </w:num>
  <w:num w:numId="6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2"/>
  </w:num>
  <w:num w:numId="8">
    <w:abstractNumId w:val="23"/>
  </w:num>
  <w:num w:numId="9">
    <w:abstractNumId w:val="8"/>
  </w:num>
  <w:num w:numId="10">
    <w:abstractNumId w:val="36"/>
  </w:num>
  <w:num w:numId="11">
    <w:abstractNumId w:val="3"/>
  </w:num>
  <w:num w:numId="12">
    <w:abstractNumId w:val="38"/>
  </w:num>
  <w:num w:numId="13">
    <w:abstractNumId w:val="6"/>
  </w:num>
  <w:num w:numId="14">
    <w:abstractNumId w:val="28"/>
  </w:num>
  <w:num w:numId="15">
    <w:abstractNumId w:val="39"/>
  </w:num>
  <w:num w:numId="16">
    <w:abstractNumId w:val="2"/>
  </w:num>
  <w:num w:numId="17">
    <w:abstractNumId w:val="24"/>
  </w:num>
  <w:num w:numId="18">
    <w:abstractNumId w:val="33"/>
  </w:num>
  <w:num w:numId="19">
    <w:abstractNumId w:val="4"/>
  </w:num>
  <w:num w:numId="20">
    <w:abstractNumId w:val="32"/>
  </w:num>
  <w:num w:numId="21">
    <w:abstractNumId w:val="1"/>
  </w:num>
  <w:num w:numId="22">
    <w:abstractNumId w:val="37"/>
  </w:num>
  <w:num w:numId="23">
    <w:abstractNumId w:val="19"/>
  </w:num>
  <w:num w:numId="24">
    <w:abstractNumId w:val="35"/>
  </w:num>
  <w:num w:numId="25">
    <w:abstractNumId w:val="26"/>
  </w:num>
  <w:num w:numId="26">
    <w:abstractNumId w:val="15"/>
  </w:num>
  <w:num w:numId="27">
    <w:abstractNumId w:val="0"/>
  </w:num>
  <w:num w:numId="28">
    <w:abstractNumId w:val="31"/>
  </w:num>
  <w:num w:numId="29">
    <w:abstractNumId w:val="7"/>
  </w:num>
  <w:num w:numId="30">
    <w:abstractNumId w:val="9"/>
  </w:num>
  <w:num w:numId="31">
    <w:abstractNumId w:val="21"/>
  </w:num>
  <w:num w:numId="32">
    <w:abstractNumId w:val="14"/>
  </w:num>
  <w:num w:numId="33">
    <w:abstractNumId w:val="34"/>
  </w:num>
  <w:num w:numId="34">
    <w:abstractNumId w:val="20"/>
  </w:num>
  <w:num w:numId="35">
    <w:abstractNumId w:val="30"/>
  </w:num>
  <w:num w:numId="36">
    <w:abstractNumId w:val="25"/>
  </w:num>
  <w:num w:numId="37">
    <w:abstractNumId w:val="16"/>
  </w:num>
  <w:num w:numId="38">
    <w:abstractNumId w:val="17"/>
  </w:num>
  <w:num w:numId="39">
    <w:abstractNumId w:val="13"/>
  </w:num>
  <w:num w:numId="40">
    <w:abstractNumId w:val="11"/>
  </w:num>
  <w:num w:numId="41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9"/>
  <w:hyphenationZone w:val="425"/>
  <w:characterSpacingControl w:val="doNotCompress"/>
  <w:hdrShapeDefaults>
    <o:shapedefaults v:ext="edit" spidmax="6146"/>
  </w:hdrShapeDefaults>
  <w:footnotePr>
    <w:footnote w:id="-1"/>
    <w:footnote w:id="0"/>
  </w:footnotePr>
  <w:endnotePr>
    <w:endnote w:id="-1"/>
    <w:endnote w:id="0"/>
  </w:endnotePr>
  <w:compat/>
  <w:rsids>
    <w:rsidRoot w:val="00F54F9C"/>
    <w:rsid w:val="00005102"/>
    <w:rsid w:val="00014C63"/>
    <w:rsid w:val="00017C89"/>
    <w:rsid w:val="0002465C"/>
    <w:rsid w:val="00036CC5"/>
    <w:rsid w:val="0004564D"/>
    <w:rsid w:val="0006633A"/>
    <w:rsid w:val="00071C3F"/>
    <w:rsid w:val="00097BA3"/>
    <w:rsid w:val="000A61E7"/>
    <w:rsid w:val="000E5C74"/>
    <w:rsid w:val="00113629"/>
    <w:rsid w:val="0019079B"/>
    <w:rsid w:val="001A53F9"/>
    <w:rsid w:val="001D0E8C"/>
    <w:rsid w:val="002149A8"/>
    <w:rsid w:val="00234840"/>
    <w:rsid w:val="00235F3F"/>
    <w:rsid w:val="00245220"/>
    <w:rsid w:val="00257819"/>
    <w:rsid w:val="00284418"/>
    <w:rsid w:val="002C02ED"/>
    <w:rsid w:val="002C6257"/>
    <w:rsid w:val="002D3A8F"/>
    <w:rsid w:val="002E74B1"/>
    <w:rsid w:val="00310E33"/>
    <w:rsid w:val="00311413"/>
    <w:rsid w:val="0033141A"/>
    <w:rsid w:val="0033211D"/>
    <w:rsid w:val="0033733D"/>
    <w:rsid w:val="00355014"/>
    <w:rsid w:val="00367BF0"/>
    <w:rsid w:val="00380C20"/>
    <w:rsid w:val="003C1209"/>
    <w:rsid w:val="003D031B"/>
    <w:rsid w:val="003D09A4"/>
    <w:rsid w:val="003D662D"/>
    <w:rsid w:val="003F14A5"/>
    <w:rsid w:val="00471824"/>
    <w:rsid w:val="00495C0E"/>
    <w:rsid w:val="004A6041"/>
    <w:rsid w:val="004A620A"/>
    <w:rsid w:val="004C3128"/>
    <w:rsid w:val="004C3B4D"/>
    <w:rsid w:val="004D70AF"/>
    <w:rsid w:val="00526157"/>
    <w:rsid w:val="00566D16"/>
    <w:rsid w:val="0059481A"/>
    <w:rsid w:val="006748BC"/>
    <w:rsid w:val="00680C5C"/>
    <w:rsid w:val="00682D7F"/>
    <w:rsid w:val="006A1F8C"/>
    <w:rsid w:val="006A77AB"/>
    <w:rsid w:val="00706820"/>
    <w:rsid w:val="00726DC1"/>
    <w:rsid w:val="00733A01"/>
    <w:rsid w:val="007438A9"/>
    <w:rsid w:val="00756C87"/>
    <w:rsid w:val="007674D2"/>
    <w:rsid w:val="0078578B"/>
    <w:rsid w:val="007E4581"/>
    <w:rsid w:val="007F6387"/>
    <w:rsid w:val="008063C1"/>
    <w:rsid w:val="00813BDB"/>
    <w:rsid w:val="00827BA0"/>
    <w:rsid w:val="00852B13"/>
    <w:rsid w:val="008576CF"/>
    <w:rsid w:val="008721FE"/>
    <w:rsid w:val="008B7E6F"/>
    <w:rsid w:val="009052C7"/>
    <w:rsid w:val="00934856"/>
    <w:rsid w:val="00944030"/>
    <w:rsid w:val="00984665"/>
    <w:rsid w:val="009F66E6"/>
    <w:rsid w:val="00A04678"/>
    <w:rsid w:val="00A13A2F"/>
    <w:rsid w:val="00A623F1"/>
    <w:rsid w:val="00A6774D"/>
    <w:rsid w:val="00AE0D49"/>
    <w:rsid w:val="00B154B9"/>
    <w:rsid w:val="00B20CFA"/>
    <w:rsid w:val="00B275A9"/>
    <w:rsid w:val="00B50276"/>
    <w:rsid w:val="00B602FF"/>
    <w:rsid w:val="00BA1487"/>
    <w:rsid w:val="00BC4A37"/>
    <w:rsid w:val="00BD2443"/>
    <w:rsid w:val="00C15429"/>
    <w:rsid w:val="00C30702"/>
    <w:rsid w:val="00C349D3"/>
    <w:rsid w:val="00C45848"/>
    <w:rsid w:val="00C526E3"/>
    <w:rsid w:val="00C7570E"/>
    <w:rsid w:val="00C9638C"/>
    <w:rsid w:val="00C96692"/>
    <w:rsid w:val="00CD560B"/>
    <w:rsid w:val="00CE1952"/>
    <w:rsid w:val="00CF13BE"/>
    <w:rsid w:val="00D10E73"/>
    <w:rsid w:val="00D229C5"/>
    <w:rsid w:val="00D376D8"/>
    <w:rsid w:val="00D45383"/>
    <w:rsid w:val="00D50AE6"/>
    <w:rsid w:val="00D5170D"/>
    <w:rsid w:val="00D63A15"/>
    <w:rsid w:val="00D92535"/>
    <w:rsid w:val="00E37FA2"/>
    <w:rsid w:val="00E55994"/>
    <w:rsid w:val="00E5752C"/>
    <w:rsid w:val="00E85790"/>
    <w:rsid w:val="00E93CF4"/>
    <w:rsid w:val="00EB2787"/>
    <w:rsid w:val="00EC1BF3"/>
    <w:rsid w:val="00ED7A56"/>
    <w:rsid w:val="00EE4434"/>
    <w:rsid w:val="00F151B2"/>
    <w:rsid w:val="00F54F9C"/>
    <w:rsid w:val="00F606F4"/>
    <w:rsid w:val="00F801D5"/>
    <w:rsid w:val="00F9580F"/>
    <w:rsid w:val="00FA3797"/>
    <w:rsid w:val="00FD442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E195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nhideWhenUsed/>
    <w:rsid w:val="00AE0D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E0D49"/>
  </w:style>
  <w:style w:type="paragraph" w:styleId="Zpat">
    <w:name w:val="footer"/>
    <w:basedOn w:val="Normln"/>
    <w:link w:val="ZpatChar"/>
    <w:uiPriority w:val="99"/>
    <w:unhideWhenUsed/>
    <w:rsid w:val="00AE0D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E0D49"/>
  </w:style>
  <w:style w:type="paragraph" w:styleId="Odstavecseseznamem">
    <w:name w:val="List Paragraph"/>
    <w:basedOn w:val="Normln"/>
    <w:uiPriority w:val="34"/>
    <w:qFormat/>
    <w:rsid w:val="00AE0D49"/>
    <w:pPr>
      <w:ind w:left="720"/>
      <w:contextualSpacing/>
    </w:pPr>
  </w:style>
  <w:style w:type="paragraph" w:styleId="Bezmezer">
    <w:name w:val="No Spacing"/>
    <w:uiPriority w:val="1"/>
    <w:qFormat/>
    <w:rsid w:val="00097BA3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st">
    <w:name w:val="st"/>
    <w:basedOn w:val="Standardnpsmoodstavce"/>
    <w:rsid w:val="0019079B"/>
  </w:style>
  <w:style w:type="paragraph" w:customStyle="1" w:styleId="Default1">
    <w:name w:val="Default1"/>
    <w:basedOn w:val="Normln"/>
    <w:next w:val="Normln"/>
    <w:rsid w:val="0019079B"/>
    <w:pPr>
      <w:autoSpaceDE w:val="0"/>
      <w:autoSpaceDN w:val="0"/>
      <w:adjustRightInd w:val="0"/>
      <w:spacing w:after="560" w:line="240" w:lineRule="auto"/>
    </w:pPr>
    <w:rPr>
      <w:rFonts w:ascii="Arial" w:eastAsia="Times New Roman" w:hAnsi="Arial" w:cs="Times New Roman"/>
      <w:sz w:val="24"/>
      <w:szCs w:val="24"/>
      <w:lang w:eastAsia="cs-CZ"/>
    </w:rPr>
  </w:style>
  <w:style w:type="character" w:customStyle="1" w:styleId="normaltext">
    <w:name w:val="normaltext"/>
    <w:rsid w:val="00E85790"/>
  </w:style>
  <w:style w:type="paragraph" w:customStyle="1" w:styleId="NBSheading">
    <w:name w:val="NBS heading"/>
    <w:basedOn w:val="Normln"/>
    <w:rsid w:val="00E85790"/>
    <w:pPr>
      <w:tabs>
        <w:tab w:val="left" w:pos="284"/>
        <w:tab w:val="left" w:pos="680"/>
      </w:tabs>
      <w:spacing w:after="0" w:line="240" w:lineRule="auto"/>
      <w:ind w:left="680" w:hanging="680"/>
    </w:pPr>
    <w:rPr>
      <w:rFonts w:ascii="Arial" w:eastAsia="Times New Roman" w:hAnsi="Arial" w:cs="Times New Roman"/>
      <w:b/>
      <w:sz w:val="24"/>
      <w:szCs w:val="20"/>
      <w:lang w:val="en-US"/>
    </w:rPr>
  </w:style>
  <w:style w:type="paragraph" w:customStyle="1" w:styleId="introtext">
    <w:name w:val="introtext"/>
    <w:basedOn w:val="Normln"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bodytext">
    <w:name w:val="bodytext"/>
    <w:basedOn w:val="Normln"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1D0E8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apple-converted-space">
    <w:name w:val="apple-converted-space"/>
    <w:basedOn w:val="Standardnpsmoodstavce"/>
    <w:rsid w:val="001D0E8C"/>
  </w:style>
  <w:style w:type="paragraph" w:styleId="Zkladntext">
    <w:name w:val="Body Text"/>
    <w:basedOn w:val="Normln"/>
    <w:link w:val="ZkladntextChar"/>
    <w:uiPriority w:val="99"/>
    <w:semiHidden/>
    <w:unhideWhenUsed/>
    <w:rsid w:val="001D0E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rsid w:val="001D0E8C"/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xapple-converted-space">
    <w:name w:val="xapple-converted-space"/>
    <w:basedOn w:val="Standardnpsmoodstavce"/>
    <w:rsid w:val="00CD560B"/>
  </w:style>
  <w:style w:type="paragraph" w:customStyle="1" w:styleId="xmsobodytext">
    <w:name w:val="xmsobodytext"/>
    <w:basedOn w:val="Normln"/>
    <w:rsid w:val="00CD560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3C120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styleId="Siln">
    <w:name w:val="Strong"/>
    <w:basedOn w:val="Standardnpsmoodstavce"/>
    <w:uiPriority w:val="22"/>
    <w:qFormat/>
    <w:rsid w:val="00E93CF4"/>
    <w:rPr>
      <w:b/>
      <w:bCs/>
    </w:rPr>
  </w:style>
  <w:style w:type="character" w:styleId="Zvraznn">
    <w:name w:val="Emphasis"/>
    <w:basedOn w:val="Standardnpsmoodstavce"/>
    <w:uiPriority w:val="20"/>
    <w:qFormat/>
    <w:rsid w:val="00E93CF4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677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677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996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7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6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917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58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5454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7918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0474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7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52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46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569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32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9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800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118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24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59962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97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86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7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186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964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8" w:space="20" w:color="auto"/>
            <w:right w:val="none" w:sz="0" w:space="0" w:color="auto"/>
          </w:divBdr>
        </w:div>
      </w:divsChild>
    </w:div>
    <w:div w:id="91030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17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800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103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78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32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740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232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66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14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78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82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698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1652739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015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5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406066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324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474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563932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412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831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2255031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632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856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344516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9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279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788992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451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23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4803464">
          <w:marLeft w:val="-180"/>
          <w:marRight w:val="-18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914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176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353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88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46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069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65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8244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8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47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8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959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80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42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2231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5157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74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580140">
          <w:marLeft w:val="56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197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6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059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95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53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A18B9A3-2007-4B5A-BA2C-028253CB5A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996</TotalTime>
  <Pages>1</Pages>
  <Words>766</Words>
  <Characters>4526</Characters>
  <Application>Microsoft Office Word</Application>
  <DocSecurity>0</DocSecurity>
  <Lines>37</Lines>
  <Paragraphs>10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Ladislav Zahradníček</dc:creator>
  <cp:keywords/>
  <dc:description/>
  <cp:lastModifiedBy>Co ti je potom Hihihi</cp:lastModifiedBy>
  <cp:revision>7</cp:revision>
  <dcterms:created xsi:type="dcterms:W3CDTF">2024-03-12T06:24:00Z</dcterms:created>
  <dcterms:modified xsi:type="dcterms:W3CDTF">2024-04-24T08:11:00Z</dcterms:modified>
</cp:coreProperties>
</file>